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E68B7" w14:textId="77777777" w:rsidR="0013328A" w:rsidRPr="0013328A" w:rsidRDefault="0013328A">
      <w:pPr>
        <w:pStyle w:val="ConsPlusNormal"/>
        <w:jc w:val="center"/>
        <w:outlineLvl w:val="0"/>
        <w:rPr>
          <w:rFonts w:ascii="Times New Roman" w:hAnsi="Times New Roman" w:cs="Times New Roman"/>
        </w:rPr>
      </w:pPr>
      <w:bookmarkStart w:id="0" w:name="_GoBack"/>
      <w:bookmarkEnd w:id="0"/>
      <w:r w:rsidRPr="0013328A">
        <w:rPr>
          <w:rFonts w:ascii="Times New Roman" w:hAnsi="Times New Roman" w:cs="Times New Roman"/>
        </w:rPr>
        <w:t>Порядок заполнения справки о подтверждающих документах</w:t>
      </w:r>
    </w:p>
    <w:p w14:paraId="2D740CF9" w14:textId="77777777" w:rsidR="0013328A" w:rsidRPr="0013328A" w:rsidRDefault="0013328A">
      <w:pPr>
        <w:pStyle w:val="ConsPlusNormal"/>
        <w:jc w:val="center"/>
        <w:rPr>
          <w:rFonts w:ascii="Times New Roman" w:hAnsi="Times New Roman" w:cs="Times New Roman"/>
        </w:rPr>
      </w:pPr>
    </w:p>
    <w:p w14:paraId="582273CA"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1. В </w:t>
      </w:r>
      <w:hyperlink r:id="rId4" w:history="1">
        <w:r w:rsidRPr="0013328A">
          <w:rPr>
            <w:rFonts w:ascii="Times New Roman" w:hAnsi="Times New Roman" w:cs="Times New Roman"/>
            <w:color w:val="0000FF"/>
          </w:rPr>
          <w:t>заголовочной части</w:t>
        </w:r>
      </w:hyperlink>
      <w:r w:rsidRPr="0013328A">
        <w:rPr>
          <w:rFonts w:ascii="Times New Roman" w:hAnsi="Times New Roman" w:cs="Times New Roman"/>
        </w:rPr>
        <w:t xml:space="preserve"> справки о подтверждающих документах (далее по тексту настоящего приложения - СПД) указываются:</w:t>
      </w:r>
    </w:p>
    <w:p w14:paraId="3CC0E33A"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в </w:t>
      </w:r>
      <w:hyperlink r:id="rId5" w:history="1">
        <w:r w:rsidRPr="0013328A">
          <w:rPr>
            <w:rFonts w:ascii="Times New Roman" w:hAnsi="Times New Roman" w:cs="Times New Roman"/>
            <w:color w:val="0000FF"/>
          </w:rPr>
          <w:t>поле</w:t>
        </w:r>
      </w:hyperlink>
      <w:r w:rsidRPr="0013328A">
        <w:rPr>
          <w:rFonts w:ascii="Times New Roman" w:hAnsi="Times New Roman" w:cs="Times New Roman"/>
        </w:rPr>
        <w:t xml:space="preserve"> "Наименование банка ПС" - полное или сокращенное фирменное наименование банка ПС, в который резидент представляет СПД либо которому предоставлено право заполнить СПД;</w:t>
      </w:r>
    </w:p>
    <w:p w14:paraId="4ED9EF8D"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в </w:t>
      </w:r>
      <w:hyperlink r:id="rId6" w:history="1">
        <w:r w:rsidRPr="0013328A">
          <w:rPr>
            <w:rFonts w:ascii="Times New Roman" w:hAnsi="Times New Roman" w:cs="Times New Roman"/>
            <w:color w:val="0000FF"/>
          </w:rPr>
          <w:t>поле</w:t>
        </w:r>
      </w:hyperlink>
      <w:r w:rsidRPr="0013328A">
        <w:rPr>
          <w:rFonts w:ascii="Times New Roman" w:hAnsi="Times New Roman" w:cs="Times New Roman"/>
        </w:rPr>
        <w:t xml:space="preserve"> "Наименование резидента" - полное или сокращенное фирменное наименование юридического лица или его филиала (для коммерческих организаций), наименование юридического лица или его филиала (для некоммерческих организаций)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 представившего СПД, или по поручению которого она заполнена.</w:t>
      </w:r>
    </w:p>
    <w:p w14:paraId="19C7D901"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В написании наименования резидента допускается использование общепринятых сокращений (например, ПАО, АО, ИП и так далее).</w:t>
      </w:r>
    </w:p>
    <w:p w14:paraId="22DCBA9B"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В поле "от ____________" - дата заполнения СПД в формате ДД.ММ.ГГГГ.</w:t>
      </w:r>
    </w:p>
    <w:p w14:paraId="08EF8B7A"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В </w:t>
      </w:r>
      <w:hyperlink r:id="rId7" w:history="1">
        <w:r w:rsidRPr="0013328A">
          <w:rPr>
            <w:rFonts w:ascii="Times New Roman" w:hAnsi="Times New Roman" w:cs="Times New Roman"/>
            <w:color w:val="0000FF"/>
          </w:rPr>
          <w:t>поле</w:t>
        </w:r>
      </w:hyperlink>
      <w:r w:rsidRPr="0013328A">
        <w:rPr>
          <w:rFonts w:ascii="Times New Roman" w:hAnsi="Times New Roman" w:cs="Times New Roman"/>
        </w:rPr>
        <w:t xml:space="preserve"> "По паспорту сделки N" - номер ПС, по которому резидентом представлены подтверждающие документы, указанные в СПД.</w:t>
      </w:r>
    </w:p>
    <w:p w14:paraId="68C67F84"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В </w:t>
      </w:r>
      <w:hyperlink r:id="rId8" w:history="1">
        <w:r w:rsidRPr="0013328A">
          <w:rPr>
            <w:rFonts w:ascii="Times New Roman" w:hAnsi="Times New Roman" w:cs="Times New Roman"/>
            <w:color w:val="0000FF"/>
          </w:rPr>
          <w:t>поле</w:t>
        </w:r>
      </w:hyperlink>
      <w:r w:rsidRPr="0013328A">
        <w:rPr>
          <w:rFonts w:ascii="Times New Roman" w:hAnsi="Times New Roman" w:cs="Times New Roman"/>
        </w:rPr>
        <w:t xml:space="preserve"> "Признак корректировки" - проставляется символ "*" и порядковый номер корректировки (например, *(1)) при заполнении корректирующей СПД. В иных случаях </w:t>
      </w:r>
      <w:hyperlink r:id="rId9" w:history="1">
        <w:r w:rsidRPr="0013328A">
          <w:rPr>
            <w:rFonts w:ascii="Times New Roman" w:hAnsi="Times New Roman" w:cs="Times New Roman"/>
            <w:color w:val="0000FF"/>
          </w:rPr>
          <w:t>поле</w:t>
        </w:r>
      </w:hyperlink>
      <w:r w:rsidRPr="0013328A">
        <w:rPr>
          <w:rFonts w:ascii="Times New Roman" w:hAnsi="Times New Roman" w:cs="Times New Roman"/>
        </w:rPr>
        <w:t xml:space="preserve"> "Признак корректировки" не заполняется.</w:t>
      </w:r>
    </w:p>
    <w:p w14:paraId="2216CDA3"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При заполнении </w:t>
      </w:r>
      <w:hyperlink r:id="rId10" w:history="1">
        <w:r w:rsidRPr="0013328A">
          <w:rPr>
            <w:rFonts w:ascii="Times New Roman" w:hAnsi="Times New Roman" w:cs="Times New Roman"/>
            <w:color w:val="0000FF"/>
          </w:rPr>
          <w:t>поля</w:t>
        </w:r>
      </w:hyperlink>
      <w:r w:rsidRPr="0013328A">
        <w:rPr>
          <w:rFonts w:ascii="Times New Roman" w:hAnsi="Times New Roman" w:cs="Times New Roman"/>
        </w:rPr>
        <w:t xml:space="preserve"> "Признак корректировки" в поле "от ____________" указывается дата заполнения СПД, ранее принятой банком ПС, которая содержит сведения, подлежащие корректировке.</w:t>
      </w:r>
    </w:p>
    <w:p w14:paraId="5FDBA228"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При заполнении строки корректирующей СПД в графы, информация которых подлежит изменению, вносятся новые данные, а все ранее представленные сведения по данному подтверждающему документу, не требующие изменений, отражаются в соответствующих графах строки корректирующей СПД в неизменном виде.</w:t>
      </w:r>
    </w:p>
    <w:p w14:paraId="07E8BE5D"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2. В графе 1 указывается в порядке возрастания номер строки СПД.</w:t>
      </w:r>
    </w:p>
    <w:p w14:paraId="06DBA37F"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В случае заполнения </w:t>
      </w:r>
      <w:hyperlink r:id="rId11" w:history="1">
        <w:r w:rsidRPr="0013328A">
          <w:rPr>
            <w:rFonts w:ascii="Times New Roman" w:hAnsi="Times New Roman" w:cs="Times New Roman"/>
            <w:color w:val="0000FF"/>
          </w:rPr>
          <w:t>поля</w:t>
        </w:r>
      </w:hyperlink>
      <w:r w:rsidRPr="0013328A">
        <w:rPr>
          <w:rFonts w:ascii="Times New Roman" w:hAnsi="Times New Roman" w:cs="Times New Roman"/>
        </w:rPr>
        <w:t xml:space="preserve"> "Признак корректировки" в графе 1 указывается номер строки СПД, ранее принятой банком ПС, которая содержит сведения, подлежащие корректировке.</w:t>
      </w:r>
    </w:p>
    <w:p w14:paraId="331BEAF9"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3. В графе 2 указывается номер подтверждающего документа, включая регистрационный номер декларации на товары (далее - ДТ) (графа "А" ДТ) &lt;1&gt; в случае заполнения СПД в соответствии с </w:t>
      </w:r>
      <w:hyperlink r:id="rId12" w:history="1">
        <w:r w:rsidRPr="0013328A">
          <w:rPr>
            <w:rFonts w:ascii="Times New Roman" w:hAnsi="Times New Roman" w:cs="Times New Roman"/>
            <w:color w:val="0000FF"/>
          </w:rPr>
          <w:t>пунктом 9.8</w:t>
        </w:r>
      </w:hyperlink>
      <w:r w:rsidRPr="0013328A">
        <w:rPr>
          <w:rFonts w:ascii="Times New Roman" w:hAnsi="Times New Roman" w:cs="Times New Roman"/>
        </w:rPr>
        <w:t xml:space="preserve"> </w:t>
      </w:r>
      <w:r w:rsidRPr="00BB17E0">
        <w:rPr>
          <w:rFonts w:ascii="Times New Roman" w:hAnsi="Times New Roman" w:cs="Times New Roman"/>
        </w:rPr>
        <w:t>Инструкции</w:t>
      </w:r>
      <w:r>
        <w:rPr>
          <w:rFonts w:ascii="Times New Roman" w:hAnsi="Times New Roman" w:cs="Times New Roman"/>
        </w:rPr>
        <w:t xml:space="preserve"> Банка России </w:t>
      </w:r>
      <w:r w:rsidRPr="00443397">
        <w:rPr>
          <w:rFonts w:ascii="Times New Roman" w:hAnsi="Times New Roman" w:cs="Times New Roman"/>
        </w:rPr>
        <w:t>от 4 июня 2012 года N 138-И</w:t>
      </w:r>
      <w:r w:rsidRPr="0013328A">
        <w:rPr>
          <w:rFonts w:ascii="Times New Roman" w:hAnsi="Times New Roman" w:cs="Times New Roman"/>
        </w:rPr>
        <w:t>.</w:t>
      </w:r>
    </w:p>
    <w:p w14:paraId="51120FE6"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w:t>
      </w:r>
    </w:p>
    <w:p w14:paraId="3CF8C24C"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&lt;1&gt; Здесь и далее по тексту ссылка на графы и подразделы ДТ производится в соответствии с форматами, установленными в документе "Структура и форматы электронных документов, предназначенных для передачи таможенными органами уполномоченным банкам в электронном виде информации о зарегистрированных таможенными органами декларациях на товары", который в соответствии с </w:t>
      </w:r>
      <w:hyperlink r:id="rId13" w:history="1">
        <w:r w:rsidRPr="0013328A">
          <w:rPr>
            <w:rFonts w:ascii="Times New Roman" w:hAnsi="Times New Roman" w:cs="Times New Roman"/>
            <w:color w:val="0000FF"/>
          </w:rPr>
          <w:t>постановлением</w:t>
        </w:r>
      </w:hyperlink>
      <w:r w:rsidRPr="0013328A">
        <w:rPr>
          <w:rFonts w:ascii="Times New Roman" w:hAnsi="Times New Roman" w:cs="Times New Roman"/>
        </w:rPr>
        <w:t xml:space="preserve"> Правительства Российской Федерации от 28 декабря 2012 года N 1459 размещен на официальном сайте Федеральной таможенной службы в информационно-телекоммуникационной сети "Интернет".</w:t>
      </w:r>
    </w:p>
    <w:p w14:paraId="2E42ABFC"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При отсутствии у подтверждающего документа номера в графе 2 проставляется символ "БН".</w:t>
      </w:r>
    </w:p>
    <w:p w14:paraId="4ECCBC3C"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4. В графе 3 в формате ДД.ММ.ГГГГ в зависимости от вида подтверждающего документа указывается дата, указанная в </w:t>
      </w:r>
      <w:hyperlink r:id="rId14" w:history="1">
        <w:r w:rsidRPr="0013328A">
          <w:rPr>
            <w:rFonts w:ascii="Times New Roman" w:hAnsi="Times New Roman" w:cs="Times New Roman"/>
            <w:color w:val="0000FF"/>
          </w:rPr>
          <w:t>подпункте 9.2.1 пункта 9.2</w:t>
        </w:r>
      </w:hyperlink>
      <w:r w:rsidRPr="0013328A">
        <w:rPr>
          <w:rFonts w:ascii="Times New Roman" w:hAnsi="Times New Roman" w:cs="Times New Roman"/>
        </w:rPr>
        <w:t xml:space="preserve"> или в </w:t>
      </w:r>
      <w:hyperlink r:id="rId15" w:history="1">
        <w:r w:rsidRPr="0013328A">
          <w:rPr>
            <w:rFonts w:ascii="Times New Roman" w:hAnsi="Times New Roman" w:cs="Times New Roman"/>
            <w:color w:val="0000FF"/>
          </w:rPr>
          <w:t>пункте 9.3</w:t>
        </w:r>
      </w:hyperlink>
      <w:r w:rsidRPr="0013328A">
        <w:rPr>
          <w:rFonts w:ascii="Times New Roman" w:hAnsi="Times New Roman" w:cs="Times New Roman"/>
        </w:rPr>
        <w:t xml:space="preserve"> Инструкции Банка России от 4 июня 2012 года N 138-И. Графа 3 не заполняется, если в графе 2 указывается регистрационный номер ДТ (графа "А" ДТ).</w:t>
      </w:r>
    </w:p>
    <w:p w14:paraId="1F5E33E6"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Если информация, подлежащая отражению в строке (графы 2 - 8) СПД, содержится в нескольких подтверждающих документах, то ее заполнение осуществляется на основании всех таких документов. В этом случае в графах 2 - 4 СПД указывается информация о подтверждающем документе с наиболее поздней по сроку датой оформления, которая определяется в соответствии с </w:t>
      </w:r>
      <w:hyperlink r:id="rId16" w:history="1">
        <w:r w:rsidRPr="0013328A">
          <w:rPr>
            <w:rFonts w:ascii="Times New Roman" w:hAnsi="Times New Roman" w:cs="Times New Roman"/>
            <w:color w:val="0000FF"/>
          </w:rPr>
          <w:t>пунктом 9.3</w:t>
        </w:r>
      </w:hyperlink>
      <w:r w:rsidRPr="0013328A">
        <w:rPr>
          <w:rFonts w:ascii="Times New Roman" w:hAnsi="Times New Roman" w:cs="Times New Roman"/>
        </w:rPr>
        <w:t xml:space="preserve"> настоящей Инструкции. Информация о номере (при его наличии) и дате других подтверждающих документов, на основании которых заполнены графы 5 - 8 строки СПД, указывается в </w:t>
      </w:r>
      <w:hyperlink r:id="rId17" w:history="1">
        <w:r w:rsidRPr="0013328A">
          <w:rPr>
            <w:rFonts w:ascii="Times New Roman" w:hAnsi="Times New Roman" w:cs="Times New Roman"/>
            <w:color w:val="0000FF"/>
          </w:rPr>
          <w:t>поле</w:t>
        </w:r>
      </w:hyperlink>
      <w:r w:rsidRPr="0013328A">
        <w:rPr>
          <w:rFonts w:ascii="Times New Roman" w:hAnsi="Times New Roman" w:cs="Times New Roman"/>
        </w:rPr>
        <w:t xml:space="preserve"> "Примечание" в </w:t>
      </w:r>
      <w:hyperlink r:id="rId18" w:history="1">
        <w:r w:rsidRPr="0013328A">
          <w:rPr>
            <w:rFonts w:ascii="Times New Roman" w:hAnsi="Times New Roman" w:cs="Times New Roman"/>
            <w:color w:val="0000FF"/>
          </w:rPr>
          <w:t>поле</w:t>
        </w:r>
      </w:hyperlink>
      <w:r w:rsidRPr="0013328A">
        <w:rPr>
          <w:rFonts w:ascii="Times New Roman" w:hAnsi="Times New Roman" w:cs="Times New Roman"/>
        </w:rPr>
        <w:t xml:space="preserve"> "Содержание".</w:t>
      </w:r>
    </w:p>
    <w:p w14:paraId="7BF9B9D2"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5. В графе 4 в зависимости от содержания подтверждающего документа указывается один из приведенных ниже кодов видов подтверждающих документов:</w:t>
      </w:r>
    </w:p>
    <w:p w14:paraId="365AA121" w14:textId="77777777" w:rsidR="0013328A" w:rsidRPr="0013328A" w:rsidRDefault="0013328A">
      <w:pPr>
        <w:rPr>
          <w:rFonts w:ascii="Times New Roman" w:hAnsi="Times New Roman" w:cs="Times New Roman"/>
        </w:rPr>
        <w:sectPr w:rsidR="0013328A" w:rsidRPr="0013328A" w:rsidSect="001C5E0D">
          <w:pgSz w:w="11906" w:h="16838"/>
          <w:pgMar w:top="1134" w:right="850" w:bottom="1134" w:left="1701" w:header="708" w:footer="708" w:gutter="0"/>
          <w:cols w:space="708"/>
          <w:docGrid w:linePitch="360"/>
        </w:sect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3752"/>
      </w:tblGrid>
      <w:tr w:rsidR="0013328A" w:rsidRPr="0013328A" w14:paraId="60B43162" w14:textId="77777777" w:rsidTr="0013328A">
        <w:tc>
          <w:tcPr>
            <w:tcW w:w="990" w:type="dxa"/>
          </w:tcPr>
          <w:p w14:paraId="4DE441EF" w14:textId="77777777" w:rsidR="0013328A" w:rsidRPr="0013328A" w:rsidRDefault="0013328A">
            <w:pPr>
              <w:pStyle w:val="ConsPlusNormal"/>
              <w:jc w:val="center"/>
              <w:rPr>
                <w:rFonts w:ascii="Times New Roman" w:hAnsi="Times New Roman" w:cs="Times New Roman"/>
              </w:rPr>
            </w:pPr>
            <w:r w:rsidRPr="0013328A">
              <w:rPr>
                <w:rFonts w:ascii="Times New Roman" w:hAnsi="Times New Roman" w:cs="Times New Roman"/>
              </w:rPr>
              <w:lastRenderedPageBreak/>
              <w:t>Код</w:t>
            </w:r>
          </w:p>
        </w:tc>
        <w:tc>
          <w:tcPr>
            <w:tcW w:w="13752" w:type="dxa"/>
          </w:tcPr>
          <w:p w14:paraId="48C24A96" w14:textId="77777777" w:rsidR="0013328A" w:rsidRPr="0013328A" w:rsidRDefault="0013328A">
            <w:pPr>
              <w:pStyle w:val="ConsPlusNormal"/>
              <w:jc w:val="center"/>
              <w:rPr>
                <w:rFonts w:ascii="Times New Roman" w:hAnsi="Times New Roman" w:cs="Times New Roman"/>
              </w:rPr>
            </w:pPr>
            <w:r w:rsidRPr="0013328A">
              <w:rPr>
                <w:rFonts w:ascii="Times New Roman" w:hAnsi="Times New Roman" w:cs="Times New Roman"/>
              </w:rPr>
              <w:t>Содержание подтверждающего документа</w:t>
            </w:r>
          </w:p>
        </w:tc>
      </w:tr>
      <w:tr w:rsidR="0013328A" w:rsidRPr="0013328A" w14:paraId="6E8705F3" w14:textId="77777777" w:rsidTr="0013328A">
        <w:tblPrEx>
          <w:tblBorders>
            <w:insideH w:val="nil"/>
          </w:tblBorders>
        </w:tblPrEx>
        <w:tc>
          <w:tcPr>
            <w:tcW w:w="990" w:type="dxa"/>
            <w:tcBorders>
              <w:bottom w:val="single" w:sz="4" w:space="0" w:color="auto"/>
            </w:tcBorders>
          </w:tcPr>
          <w:p w14:paraId="7BD77515" w14:textId="77777777" w:rsidR="0013328A" w:rsidRPr="0013328A" w:rsidRDefault="0013328A">
            <w:pPr>
              <w:pStyle w:val="ConsPlusNormal"/>
              <w:rPr>
                <w:rFonts w:ascii="Times New Roman" w:hAnsi="Times New Roman" w:cs="Times New Roman"/>
              </w:rPr>
            </w:pPr>
            <w:bookmarkStart w:id="1" w:name="P35"/>
            <w:bookmarkEnd w:id="1"/>
            <w:r w:rsidRPr="0013328A">
              <w:rPr>
                <w:rFonts w:ascii="Times New Roman" w:hAnsi="Times New Roman" w:cs="Times New Roman"/>
              </w:rPr>
              <w:t>01_3</w:t>
            </w:r>
          </w:p>
        </w:tc>
        <w:tc>
          <w:tcPr>
            <w:tcW w:w="13752" w:type="dxa"/>
            <w:tcBorders>
              <w:bottom w:val="single" w:sz="4" w:space="0" w:color="auto"/>
            </w:tcBorders>
          </w:tcPr>
          <w:p w14:paraId="13B3A9D5"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 xml:space="preserve">О вывозе с территории Российской Федерации товаров с оформлением декларации на товары или документов, указанных в </w:t>
            </w:r>
            <w:hyperlink r:id="rId19" w:history="1">
              <w:r w:rsidRPr="0013328A">
                <w:rPr>
                  <w:rFonts w:ascii="Times New Roman" w:hAnsi="Times New Roman" w:cs="Times New Roman"/>
                  <w:color w:val="0000FF"/>
                </w:rPr>
                <w:t>подпункте 9.1.1 пункта 9.1</w:t>
              </w:r>
            </w:hyperlink>
            <w:r w:rsidRPr="0013328A">
              <w:rPr>
                <w:rFonts w:ascii="Times New Roman" w:hAnsi="Times New Roman" w:cs="Times New Roman"/>
              </w:rPr>
              <w:t xml:space="preserve"> </w:t>
            </w:r>
            <w:r w:rsidR="00FA704C" w:rsidRPr="00BB17E0">
              <w:rPr>
                <w:rFonts w:ascii="Times New Roman" w:hAnsi="Times New Roman" w:cs="Times New Roman"/>
              </w:rPr>
              <w:t>Инструкции</w:t>
            </w:r>
            <w:r w:rsidR="00FA704C">
              <w:rPr>
                <w:rFonts w:ascii="Times New Roman" w:hAnsi="Times New Roman" w:cs="Times New Roman"/>
              </w:rPr>
              <w:t xml:space="preserve"> Банка России </w:t>
            </w:r>
            <w:r w:rsidR="00FA704C" w:rsidRPr="00443397">
              <w:rPr>
                <w:rFonts w:ascii="Times New Roman" w:hAnsi="Times New Roman" w:cs="Times New Roman"/>
              </w:rPr>
              <w:t>от 4 июня 2012 года N 138-И</w:t>
            </w:r>
            <w:r w:rsidRPr="0013328A">
              <w:rPr>
                <w:rFonts w:ascii="Times New Roman" w:hAnsi="Times New Roman" w:cs="Times New Roman"/>
              </w:rPr>
              <w:t xml:space="preserve">, за исключением документов с кодом </w:t>
            </w:r>
            <w:hyperlink w:anchor="P47" w:history="1">
              <w:r w:rsidRPr="0013328A">
                <w:rPr>
                  <w:rFonts w:ascii="Times New Roman" w:hAnsi="Times New Roman" w:cs="Times New Roman"/>
                  <w:color w:val="0000FF"/>
                </w:rPr>
                <w:t>03_3</w:t>
              </w:r>
            </w:hyperlink>
          </w:p>
        </w:tc>
      </w:tr>
      <w:tr w:rsidR="0013328A" w:rsidRPr="0013328A" w14:paraId="47B2EC4C" w14:textId="77777777" w:rsidTr="0013328A">
        <w:tblPrEx>
          <w:tblBorders>
            <w:insideH w:val="nil"/>
          </w:tblBorders>
        </w:tblPrEx>
        <w:tc>
          <w:tcPr>
            <w:tcW w:w="990" w:type="dxa"/>
            <w:tcBorders>
              <w:top w:val="single" w:sz="4" w:space="0" w:color="auto"/>
              <w:bottom w:val="single" w:sz="4" w:space="0" w:color="auto"/>
            </w:tcBorders>
          </w:tcPr>
          <w:p w14:paraId="4CFC369C" w14:textId="77777777" w:rsidR="0013328A" w:rsidRPr="0013328A" w:rsidRDefault="0013328A">
            <w:pPr>
              <w:pStyle w:val="ConsPlusNormal"/>
              <w:rPr>
                <w:rFonts w:ascii="Times New Roman" w:hAnsi="Times New Roman" w:cs="Times New Roman"/>
              </w:rPr>
            </w:pPr>
            <w:bookmarkStart w:id="2" w:name="P38"/>
            <w:bookmarkEnd w:id="2"/>
            <w:r w:rsidRPr="0013328A">
              <w:rPr>
                <w:rFonts w:ascii="Times New Roman" w:hAnsi="Times New Roman" w:cs="Times New Roman"/>
              </w:rPr>
              <w:t>01_4</w:t>
            </w:r>
          </w:p>
        </w:tc>
        <w:tc>
          <w:tcPr>
            <w:tcW w:w="13752" w:type="dxa"/>
            <w:tcBorders>
              <w:top w:val="single" w:sz="4" w:space="0" w:color="auto"/>
              <w:bottom w:val="single" w:sz="4" w:space="0" w:color="auto"/>
            </w:tcBorders>
          </w:tcPr>
          <w:p w14:paraId="02C7D7EA"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 xml:space="preserve">О ввозе на территорию Российской Федерации товаров с оформлением декларации на товары или документов, указанных в </w:t>
            </w:r>
            <w:hyperlink r:id="rId20" w:history="1">
              <w:r w:rsidRPr="0013328A">
                <w:rPr>
                  <w:rFonts w:ascii="Times New Roman" w:hAnsi="Times New Roman" w:cs="Times New Roman"/>
                  <w:color w:val="0000FF"/>
                </w:rPr>
                <w:t>подпункте 9.1.1</w:t>
              </w:r>
            </w:hyperlink>
            <w:r w:rsidRPr="0013328A">
              <w:rPr>
                <w:rFonts w:ascii="Times New Roman" w:hAnsi="Times New Roman" w:cs="Times New Roman"/>
              </w:rPr>
              <w:t xml:space="preserve"> пункта 9.1 </w:t>
            </w:r>
            <w:r w:rsidR="00FA704C" w:rsidRPr="00BB17E0">
              <w:rPr>
                <w:rFonts w:ascii="Times New Roman" w:hAnsi="Times New Roman" w:cs="Times New Roman"/>
              </w:rPr>
              <w:t>Инструкции</w:t>
            </w:r>
            <w:r w:rsidR="00FA704C">
              <w:rPr>
                <w:rFonts w:ascii="Times New Roman" w:hAnsi="Times New Roman" w:cs="Times New Roman"/>
              </w:rPr>
              <w:t xml:space="preserve"> Банка России </w:t>
            </w:r>
            <w:r w:rsidR="00FA704C" w:rsidRPr="00443397">
              <w:rPr>
                <w:rFonts w:ascii="Times New Roman" w:hAnsi="Times New Roman" w:cs="Times New Roman"/>
              </w:rPr>
              <w:t>от 4 июня 2012 года N 138-И</w:t>
            </w:r>
            <w:r w:rsidRPr="0013328A">
              <w:rPr>
                <w:rFonts w:ascii="Times New Roman" w:hAnsi="Times New Roman" w:cs="Times New Roman"/>
              </w:rPr>
              <w:t xml:space="preserve">, за исключением документов с кодом </w:t>
            </w:r>
            <w:hyperlink w:anchor="P50" w:history="1">
              <w:r w:rsidRPr="0013328A">
                <w:rPr>
                  <w:rFonts w:ascii="Times New Roman" w:hAnsi="Times New Roman" w:cs="Times New Roman"/>
                  <w:color w:val="0000FF"/>
                </w:rPr>
                <w:t>03_4</w:t>
              </w:r>
            </w:hyperlink>
          </w:p>
        </w:tc>
      </w:tr>
      <w:tr w:rsidR="0013328A" w:rsidRPr="0013328A" w14:paraId="35E483FE" w14:textId="77777777" w:rsidTr="0013328A">
        <w:tblPrEx>
          <w:tblBorders>
            <w:insideH w:val="nil"/>
          </w:tblBorders>
        </w:tblPrEx>
        <w:tc>
          <w:tcPr>
            <w:tcW w:w="990" w:type="dxa"/>
            <w:tcBorders>
              <w:top w:val="single" w:sz="4" w:space="0" w:color="auto"/>
              <w:bottom w:val="single" w:sz="4" w:space="0" w:color="auto"/>
            </w:tcBorders>
          </w:tcPr>
          <w:p w14:paraId="361FF39B" w14:textId="77777777" w:rsidR="0013328A" w:rsidRPr="0013328A" w:rsidRDefault="0013328A">
            <w:pPr>
              <w:pStyle w:val="ConsPlusNormal"/>
              <w:rPr>
                <w:rFonts w:ascii="Times New Roman" w:hAnsi="Times New Roman" w:cs="Times New Roman"/>
              </w:rPr>
            </w:pPr>
            <w:bookmarkStart w:id="3" w:name="P41"/>
            <w:bookmarkEnd w:id="3"/>
            <w:r w:rsidRPr="0013328A">
              <w:rPr>
                <w:rFonts w:ascii="Times New Roman" w:hAnsi="Times New Roman" w:cs="Times New Roman"/>
              </w:rPr>
              <w:t>02_3</w:t>
            </w:r>
          </w:p>
        </w:tc>
        <w:tc>
          <w:tcPr>
            <w:tcW w:w="13752" w:type="dxa"/>
            <w:tcBorders>
              <w:top w:val="single" w:sz="4" w:space="0" w:color="auto"/>
              <w:bottom w:val="single" w:sz="4" w:space="0" w:color="auto"/>
            </w:tcBorders>
          </w:tcPr>
          <w:p w14:paraId="02D1638B"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 xml:space="preserve">Об отгрузке (передаче покупателю, перевозчику) товаров при их вывозе с территории Российской Федерации без оформления декларации на товары или документов, указанных в </w:t>
            </w:r>
            <w:hyperlink r:id="rId21" w:history="1">
              <w:r w:rsidRPr="0013328A">
                <w:rPr>
                  <w:rFonts w:ascii="Times New Roman" w:hAnsi="Times New Roman" w:cs="Times New Roman"/>
                  <w:color w:val="0000FF"/>
                </w:rPr>
                <w:t>подпункте 9.1.1</w:t>
              </w:r>
            </w:hyperlink>
            <w:r w:rsidRPr="0013328A">
              <w:rPr>
                <w:rFonts w:ascii="Times New Roman" w:hAnsi="Times New Roman" w:cs="Times New Roman"/>
              </w:rPr>
              <w:t xml:space="preserve"> пункта 9.1 </w:t>
            </w:r>
            <w:r w:rsidR="00FA704C" w:rsidRPr="00BB17E0">
              <w:rPr>
                <w:rFonts w:ascii="Times New Roman" w:hAnsi="Times New Roman" w:cs="Times New Roman"/>
              </w:rPr>
              <w:t>Инструкции</w:t>
            </w:r>
            <w:r w:rsidR="00FA704C">
              <w:rPr>
                <w:rFonts w:ascii="Times New Roman" w:hAnsi="Times New Roman" w:cs="Times New Roman"/>
              </w:rPr>
              <w:t xml:space="preserve"> Банка России </w:t>
            </w:r>
            <w:r w:rsidR="00FA704C" w:rsidRPr="00443397">
              <w:rPr>
                <w:rFonts w:ascii="Times New Roman" w:hAnsi="Times New Roman" w:cs="Times New Roman"/>
              </w:rPr>
              <w:t>от 4 июня 2012 года N 138-И</w:t>
            </w:r>
            <w:r w:rsidRPr="0013328A">
              <w:rPr>
                <w:rFonts w:ascii="Times New Roman" w:hAnsi="Times New Roman" w:cs="Times New Roman"/>
              </w:rPr>
              <w:t xml:space="preserve">, за исключением документов с кодом </w:t>
            </w:r>
            <w:hyperlink w:anchor="P47" w:history="1">
              <w:r w:rsidRPr="0013328A">
                <w:rPr>
                  <w:rFonts w:ascii="Times New Roman" w:hAnsi="Times New Roman" w:cs="Times New Roman"/>
                  <w:color w:val="0000FF"/>
                </w:rPr>
                <w:t>03_3</w:t>
              </w:r>
            </w:hyperlink>
          </w:p>
        </w:tc>
      </w:tr>
      <w:tr w:rsidR="0013328A" w:rsidRPr="0013328A" w14:paraId="1A7CB459" w14:textId="77777777" w:rsidTr="0013328A">
        <w:tblPrEx>
          <w:tblBorders>
            <w:insideH w:val="nil"/>
          </w:tblBorders>
        </w:tblPrEx>
        <w:trPr>
          <w:trHeight w:val="510"/>
        </w:trPr>
        <w:tc>
          <w:tcPr>
            <w:tcW w:w="990" w:type="dxa"/>
            <w:tcBorders>
              <w:top w:val="single" w:sz="4" w:space="0" w:color="auto"/>
              <w:bottom w:val="single" w:sz="4" w:space="0" w:color="auto"/>
            </w:tcBorders>
          </w:tcPr>
          <w:p w14:paraId="1AA87F78" w14:textId="77777777" w:rsidR="0013328A" w:rsidRPr="0013328A" w:rsidRDefault="0013328A">
            <w:pPr>
              <w:pStyle w:val="ConsPlusNormal"/>
              <w:rPr>
                <w:rFonts w:ascii="Times New Roman" w:hAnsi="Times New Roman" w:cs="Times New Roman"/>
              </w:rPr>
            </w:pPr>
            <w:bookmarkStart w:id="4" w:name="P44"/>
            <w:bookmarkEnd w:id="4"/>
            <w:r w:rsidRPr="0013328A">
              <w:rPr>
                <w:rFonts w:ascii="Times New Roman" w:hAnsi="Times New Roman" w:cs="Times New Roman"/>
              </w:rPr>
              <w:t>02_4</w:t>
            </w:r>
          </w:p>
        </w:tc>
        <w:tc>
          <w:tcPr>
            <w:tcW w:w="13752" w:type="dxa"/>
            <w:tcBorders>
              <w:top w:val="single" w:sz="4" w:space="0" w:color="auto"/>
              <w:bottom w:val="single" w:sz="4" w:space="0" w:color="auto"/>
            </w:tcBorders>
          </w:tcPr>
          <w:p w14:paraId="4D2EE10E"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 xml:space="preserve">О получении (передаче продавцом, перевозчиком) товаров при их ввозе на территорию Российской Федерации без оформления декларации на товары или документов, указанных в </w:t>
            </w:r>
            <w:hyperlink r:id="rId22" w:history="1">
              <w:r w:rsidRPr="0013328A">
                <w:rPr>
                  <w:rFonts w:ascii="Times New Roman" w:hAnsi="Times New Roman" w:cs="Times New Roman"/>
                  <w:color w:val="0000FF"/>
                </w:rPr>
                <w:t>подпункте 9.1.1</w:t>
              </w:r>
            </w:hyperlink>
            <w:r w:rsidRPr="0013328A">
              <w:rPr>
                <w:rFonts w:ascii="Times New Roman" w:hAnsi="Times New Roman" w:cs="Times New Roman"/>
              </w:rPr>
              <w:t xml:space="preserve"> пункта 9.1 </w:t>
            </w:r>
            <w:r w:rsidR="00FA704C" w:rsidRPr="00BB17E0">
              <w:rPr>
                <w:rFonts w:ascii="Times New Roman" w:hAnsi="Times New Roman" w:cs="Times New Roman"/>
              </w:rPr>
              <w:t>Инструкции</w:t>
            </w:r>
            <w:r w:rsidR="00FA704C">
              <w:rPr>
                <w:rFonts w:ascii="Times New Roman" w:hAnsi="Times New Roman" w:cs="Times New Roman"/>
              </w:rPr>
              <w:t xml:space="preserve"> Банка России </w:t>
            </w:r>
            <w:r w:rsidR="00FA704C" w:rsidRPr="00443397">
              <w:rPr>
                <w:rFonts w:ascii="Times New Roman" w:hAnsi="Times New Roman" w:cs="Times New Roman"/>
              </w:rPr>
              <w:t>от 4 июня 2012 года N 138-И</w:t>
            </w:r>
            <w:r w:rsidRPr="0013328A">
              <w:rPr>
                <w:rFonts w:ascii="Times New Roman" w:hAnsi="Times New Roman" w:cs="Times New Roman"/>
              </w:rPr>
              <w:t xml:space="preserve">, за исключением документов с кодом </w:t>
            </w:r>
            <w:hyperlink w:anchor="P50" w:history="1">
              <w:r w:rsidRPr="0013328A">
                <w:rPr>
                  <w:rFonts w:ascii="Times New Roman" w:hAnsi="Times New Roman" w:cs="Times New Roman"/>
                  <w:color w:val="0000FF"/>
                </w:rPr>
                <w:t>03_4</w:t>
              </w:r>
            </w:hyperlink>
          </w:p>
        </w:tc>
      </w:tr>
      <w:tr w:rsidR="0013328A" w:rsidRPr="0013328A" w14:paraId="22FB4F32" w14:textId="77777777" w:rsidTr="0013328A">
        <w:tblPrEx>
          <w:tblBorders>
            <w:insideH w:val="nil"/>
          </w:tblBorders>
        </w:tblPrEx>
        <w:trPr>
          <w:trHeight w:val="270"/>
        </w:trPr>
        <w:tc>
          <w:tcPr>
            <w:tcW w:w="990" w:type="dxa"/>
            <w:tcBorders>
              <w:bottom w:val="single" w:sz="4" w:space="0" w:color="auto"/>
            </w:tcBorders>
          </w:tcPr>
          <w:p w14:paraId="3D1F8124" w14:textId="77777777" w:rsidR="0013328A" w:rsidRPr="0013328A" w:rsidRDefault="0013328A">
            <w:pPr>
              <w:pStyle w:val="ConsPlusNormal"/>
              <w:rPr>
                <w:rFonts w:ascii="Times New Roman" w:hAnsi="Times New Roman" w:cs="Times New Roman"/>
              </w:rPr>
            </w:pPr>
            <w:bookmarkStart w:id="5" w:name="P47"/>
            <w:bookmarkEnd w:id="5"/>
            <w:r w:rsidRPr="0013328A">
              <w:rPr>
                <w:rFonts w:ascii="Times New Roman" w:hAnsi="Times New Roman" w:cs="Times New Roman"/>
              </w:rPr>
              <w:t>03_3</w:t>
            </w:r>
          </w:p>
        </w:tc>
        <w:tc>
          <w:tcPr>
            <w:tcW w:w="13752" w:type="dxa"/>
            <w:tcBorders>
              <w:bottom w:val="single" w:sz="4" w:space="0" w:color="auto"/>
            </w:tcBorders>
          </w:tcPr>
          <w:p w14:paraId="7CAA0E80"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 xml:space="preserve">О передаче резидентом товаров и оказании услуг нерезиденту по контрактам, указанным в подпункте </w:t>
            </w:r>
            <w:hyperlink r:id="rId23" w:history="1">
              <w:r w:rsidRPr="0013328A">
                <w:rPr>
                  <w:rFonts w:ascii="Times New Roman" w:hAnsi="Times New Roman" w:cs="Times New Roman"/>
                  <w:color w:val="0000FF"/>
                </w:rPr>
                <w:t>5.1.2 пункта 5.1</w:t>
              </w:r>
            </w:hyperlink>
            <w:r w:rsidRPr="0013328A">
              <w:rPr>
                <w:rFonts w:ascii="Times New Roman" w:hAnsi="Times New Roman" w:cs="Times New Roman"/>
              </w:rPr>
              <w:t xml:space="preserve"> </w:t>
            </w:r>
            <w:r w:rsidR="00FA704C" w:rsidRPr="00BB17E0">
              <w:rPr>
                <w:rFonts w:ascii="Times New Roman" w:hAnsi="Times New Roman" w:cs="Times New Roman"/>
              </w:rPr>
              <w:t>Инструкции</w:t>
            </w:r>
            <w:r w:rsidR="00FA704C">
              <w:rPr>
                <w:rFonts w:ascii="Times New Roman" w:hAnsi="Times New Roman" w:cs="Times New Roman"/>
              </w:rPr>
              <w:t xml:space="preserve"> Банка России </w:t>
            </w:r>
            <w:r w:rsidR="00FA704C" w:rsidRPr="00443397">
              <w:rPr>
                <w:rFonts w:ascii="Times New Roman" w:hAnsi="Times New Roman" w:cs="Times New Roman"/>
              </w:rPr>
              <w:t>от 4 июня 2012 года N 138-И</w:t>
            </w:r>
          </w:p>
        </w:tc>
      </w:tr>
      <w:tr w:rsidR="0013328A" w:rsidRPr="0013328A" w14:paraId="1F207965" w14:textId="77777777" w:rsidTr="0013328A">
        <w:tblPrEx>
          <w:tblBorders>
            <w:insideH w:val="nil"/>
          </w:tblBorders>
        </w:tblPrEx>
        <w:tc>
          <w:tcPr>
            <w:tcW w:w="990" w:type="dxa"/>
            <w:tcBorders>
              <w:bottom w:val="single" w:sz="4" w:space="0" w:color="auto"/>
            </w:tcBorders>
          </w:tcPr>
          <w:p w14:paraId="1E19ED09" w14:textId="77777777" w:rsidR="0013328A" w:rsidRPr="0013328A" w:rsidRDefault="0013328A">
            <w:pPr>
              <w:pStyle w:val="ConsPlusNormal"/>
              <w:rPr>
                <w:rFonts w:ascii="Times New Roman" w:hAnsi="Times New Roman" w:cs="Times New Roman"/>
              </w:rPr>
            </w:pPr>
            <w:bookmarkStart w:id="6" w:name="P50"/>
            <w:bookmarkEnd w:id="6"/>
            <w:r w:rsidRPr="0013328A">
              <w:rPr>
                <w:rFonts w:ascii="Times New Roman" w:hAnsi="Times New Roman" w:cs="Times New Roman"/>
              </w:rPr>
              <w:t>03_4</w:t>
            </w:r>
          </w:p>
        </w:tc>
        <w:tc>
          <w:tcPr>
            <w:tcW w:w="13752" w:type="dxa"/>
            <w:tcBorders>
              <w:bottom w:val="single" w:sz="4" w:space="0" w:color="auto"/>
            </w:tcBorders>
          </w:tcPr>
          <w:p w14:paraId="63A72AC3"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 xml:space="preserve">О получении резидентом товаров и услуг от нерезидента по контрактам, указанным в </w:t>
            </w:r>
            <w:hyperlink r:id="rId24" w:history="1">
              <w:r w:rsidRPr="0013328A">
                <w:rPr>
                  <w:rFonts w:ascii="Times New Roman" w:hAnsi="Times New Roman" w:cs="Times New Roman"/>
                  <w:color w:val="0000FF"/>
                </w:rPr>
                <w:t>подпункте 5.1.2 пункта 5.1</w:t>
              </w:r>
            </w:hyperlink>
            <w:r w:rsidRPr="0013328A">
              <w:rPr>
                <w:rFonts w:ascii="Times New Roman" w:hAnsi="Times New Roman" w:cs="Times New Roman"/>
              </w:rPr>
              <w:t xml:space="preserve"> </w:t>
            </w:r>
            <w:r w:rsidR="00FA704C" w:rsidRPr="00BB17E0">
              <w:rPr>
                <w:rFonts w:ascii="Times New Roman" w:hAnsi="Times New Roman" w:cs="Times New Roman"/>
              </w:rPr>
              <w:t>Инструкции</w:t>
            </w:r>
            <w:r w:rsidR="00FA704C">
              <w:rPr>
                <w:rFonts w:ascii="Times New Roman" w:hAnsi="Times New Roman" w:cs="Times New Roman"/>
              </w:rPr>
              <w:t xml:space="preserve"> Банка России </w:t>
            </w:r>
            <w:r w:rsidR="00FA704C" w:rsidRPr="00443397">
              <w:rPr>
                <w:rFonts w:ascii="Times New Roman" w:hAnsi="Times New Roman" w:cs="Times New Roman"/>
              </w:rPr>
              <w:t>от 4 июня 2012 года N 138-И</w:t>
            </w:r>
          </w:p>
        </w:tc>
      </w:tr>
      <w:tr w:rsidR="0013328A" w:rsidRPr="0013328A" w14:paraId="7772565A" w14:textId="77777777" w:rsidTr="0013328A">
        <w:tblPrEx>
          <w:tblBorders>
            <w:insideH w:val="nil"/>
          </w:tblBorders>
        </w:tblPrEx>
        <w:tc>
          <w:tcPr>
            <w:tcW w:w="990" w:type="dxa"/>
            <w:tcBorders>
              <w:top w:val="single" w:sz="4" w:space="0" w:color="auto"/>
              <w:bottom w:val="single" w:sz="4" w:space="0" w:color="auto"/>
            </w:tcBorders>
          </w:tcPr>
          <w:p w14:paraId="3BDDE984" w14:textId="77777777" w:rsidR="0013328A" w:rsidRPr="0013328A" w:rsidRDefault="0013328A">
            <w:pPr>
              <w:pStyle w:val="ConsPlusNormal"/>
              <w:rPr>
                <w:rFonts w:ascii="Times New Roman" w:hAnsi="Times New Roman" w:cs="Times New Roman"/>
              </w:rPr>
            </w:pPr>
            <w:bookmarkStart w:id="7" w:name="P53"/>
            <w:bookmarkEnd w:id="7"/>
            <w:r w:rsidRPr="0013328A">
              <w:rPr>
                <w:rFonts w:ascii="Times New Roman" w:hAnsi="Times New Roman" w:cs="Times New Roman"/>
              </w:rPr>
              <w:t>04_3</w:t>
            </w:r>
          </w:p>
        </w:tc>
        <w:tc>
          <w:tcPr>
            <w:tcW w:w="13752" w:type="dxa"/>
            <w:tcBorders>
              <w:top w:val="single" w:sz="4" w:space="0" w:color="auto"/>
              <w:bottom w:val="single" w:sz="4" w:space="0" w:color="auto"/>
            </w:tcBorders>
          </w:tcPr>
          <w:p w14:paraId="4B542DEA"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 xml:space="preserve">О выполненных резидентом работах, оказанных услугах, переданных информации и результатах интеллектуальной деятельности, в том числе исключительных прав на них, о переданном резидентом в аренду движимом и (или) недвижимом имуществе, за исключением документов с кодами </w:t>
            </w:r>
            <w:hyperlink w:anchor="P47" w:history="1">
              <w:r w:rsidRPr="0013328A">
                <w:rPr>
                  <w:rFonts w:ascii="Times New Roman" w:hAnsi="Times New Roman" w:cs="Times New Roman"/>
                  <w:color w:val="0000FF"/>
                </w:rPr>
                <w:t>03_3</w:t>
              </w:r>
            </w:hyperlink>
            <w:r w:rsidRPr="0013328A">
              <w:rPr>
                <w:rFonts w:ascii="Times New Roman" w:hAnsi="Times New Roman" w:cs="Times New Roman"/>
              </w:rPr>
              <w:t xml:space="preserve"> и </w:t>
            </w:r>
            <w:hyperlink w:anchor="P101" w:history="1">
              <w:r w:rsidRPr="0013328A">
                <w:rPr>
                  <w:rFonts w:ascii="Times New Roman" w:hAnsi="Times New Roman" w:cs="Times New Roman"/>
                  <w:color w:val="0000FF"/>
                </w:rPr>
                <w:t>15_3</w:t>
              </w:r>
            </w:hyperlink>
          </w:p>
        </w:tc>
      </w:tr>
      <w:tr w:rsidR="0013328A" w:rsidRPr="0013328A" w14:paraId="36E958DE" w14:textId="77777777" w:rsidTr="0013328A">
        <w:tblPrEx>
          <w:tblBorders>
            <w:insideH w:val="nil"/>
          </w:tblBorders>
        </w:tblPrEx>
        <w:tc>
          <w:tcPr>
            <w:tcW w:w="990" w:type="dxa"/>
            <w:tcBorders>
              <w:top w:val="single" w:sz="4" w:space="0" w:color="auto"/>
              <w:bottom w:val="nil"/>
            </w:tcBorders>
          </w:tcPr>
          <w:p w14:paraId="7867AD8F" w14:textId="77777777" w:rsidR="0013328A" w:rsidRPr="0013328A" w:rsidRDefault="0013328A">
            <w:pPr>
              <w:pStyle w:val="ConsPlusNormal"/>
              <w:rPr>
                <w:rFonts w:ascii="Times New Roman" w:hAnsi="Times New Roman" w:cs="Times New Roman"/>
              </w:rPr>
            </w:pPr>
            <w:bookmarkStart w:id="8" w:name="P56"/>
            <w:bookmarkEnd w:id="8"/>
            <w:r w:rsidRPr="0013328A">
              <w:rPr>
                <w:rFonts w:ascii="Times New Roman" w:hAnsi="Times New Roman" w:cs="Times New Roman"/>
              </w:rPr>
              <w:t>04_4</w:t>
            </w:r>
          </w:p>
        </w:tc>
        <w:tc>
          <w:tcPr>
            <w:tcW w:w="13752" w:type="dxa"/>
            <w:tcBorders>
              <w:top w:val="single" w:sz="4" w:space="0" w:color="auto"/>
              <w:bottom w:val="nil"/>
            </w:tcBorders>
          </w:tcPr>
          <w:p w14:paraId="3C7A3252"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 xml:space="preserve">О выполненных нерезидентом работах, оказанных услугах, переданных информации и результатах интеллектуальной деятельности, в том числе исключительных прав на них, о переданном нерезидентом в аренду движимом и (или) недвижимом имуществе, за исключением документов с кодами </w:t>
            </w:r>
            <w:hyperlink w:anchor="P50" w:history="1">
              <w:r w:rsidRPr="0013328A">
                <w:rPr>
                  <w:rFonts w:ascii="Times New Roman" w:hAnsi="Times New Roman" w:cs="Times New Roman"/>
                  <w:color w:val="0000FF"/>
                </w:rPr>
                <w:t>03_4</w:t>
              </w:r>
            </w:hyperlink>
            <w:r w:rsidRPr="0013328A">
              <w:rPr>
                <w:rFonts w:ascii="Times New Roman" w:hAnsi="Times New Roman" w:cs="Times New Roman"/>
              </w:rPr>
              <w:t xml:space="preserve"> и </w:t>
            </w:r>
            <w:hyperlink w:anchor="P104" w:history="1">
              <w:r w:rsidRPr="0013328A">
                <w:rPr>
                  <w:rFonts w:ascii="Times New Roman" w:hAnsi="Times New Roman" w:cs="Times New Roman"/>
                  <w:color w:val="0000FF"/>
                </w:rPr>
                <w:t>15_4</w:t>
              </w:r>
            </w:hyperlink>
          </w:p>
        </w:tc>
      </w:tr>
      <w:tr w:rsidR="0013328A" w:rsidRPr="0013328A" w14:paraId="23CB8629" w14:textId="77777777" w:rsidTr="0013328A">
        <w:tc>
          <w:tcPr>
            <w:tcW w:w="990" w:type="dxa"/>
          </w:tcPr>
          <w:p w14:paraId="310317C3"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t>05_3</w:t>
            </w:r>
          </w:p>
        </w:tc>
        <w:tc>
          <w:tcPr>
            <w:tcW w:w="13752" w:type="dxa"/>
          </w:tcPr>
          <w:p w14:paraId="5EB368E2"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 прощении резидентом долга (основной долг) нерезиденту по кредитному договору</w:t>
            </w:r>
          </w:p>
        </w:tc>
      </w:tr>
      <w:tr w:rsidR="0013328A" w:rsidRPr="0013328A" w14:paraId="567C0423" w14:textId="77777777" w:rsidTr="0013328A">
        <w:tc>
          <w:tcPr>
            <w:tcW w:w="990" w:type="dxa"/>
          </w:tcPr>
          <w:p w14:paraId="51E6A77D"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t>05_4</w:t>
            </w:r>
          </w:p>
        </w:tc>
        <w:tc>
          <w:tcPr>
            <w:tcW w:w="13752" w:type="dxa"/>
          </w:tcPr>
          <w:p w14:paraId="18B44306"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 прощении нерезидентом долга (основной долг) резиденту по кредитному договору</w:t>
            </w:r>
          </w:p>
        </w:tc>
      </w:tr>
      <w:tr w:rsidR="0013328A" w:rsidRPr="0013328A" w14:paraId="6E95A3AC" w14:textId="77777777" w:rsidTr="0013328A">
        <w:tc>
          <w:tcPr>
            <w:tcW w:w="990" w:type="dxa"/>
          </w:tcPr>
          <w:p w14:paraId="6EB78D13"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t>06_3</w:t>
            </w:r>
          </w:p>
        </w:tc>
        <w:tc>
          <w:tcPr>
            <w:tcW w:w="13752" w:type="dxa"/>
          </w:tcPr>
          <w:p w14:paraId="12AC145B"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 зачете встречных однородных требований, при котором обязательства нерезидента по возврату основного долга по кредитному договору прекращаются полностью или изменяются обязательства (снижается сумма основного долга)</w:t>
            </w:r>
          </w:p>
        </w:tc>
      </w:tr>
      <w:tr w:rsidR="0013328A" w:rsidRPr="0013328A" w14:paraId="3D1D8117" w14:textId="77777777" w:rsidTr="0013328A">
        <w:tc>
          <w:tcPr>
            <w:tcW w:w="990" w:type="dxa"/>
          </w:tcPr>
          <w:p w14:paraId="7DB4FBA9"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t>06_4</w:t>
            </w:r>
          </w:p>
        </w:tc>
        <w:tc>
          <w:tcPr>
            <w:tcW w:w="13752" w:type="dxa"/>
          </w:tcPr>
          <w:p w14:paraId="23277E1A"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 xml:space="preserve">О зачете встречных однородных требований, при котором обязательства резидента по возврату основного долга по кредитному договору </w:t>
            </w:r>
            <w:r w:rsidRPr="0013328A">
              <w:rPr>
                <w:rFonts w:ascii="Times New Roman" w:hAnsi="Times New Roman" w:cs="Times New Roman"/>
              </w:rPr>
              <w:lastRenderedPageBreak/>
              <w:t>прекращаются полностью или изменяются обязательства (снижается сумма основного долга)</w:t>
            </w:r>
          </w:p>
        </w:tc>
      </w:tr>
      <w:tr w:rsidR="0013328A" w:rsidRPr="0013328A" w14:paraId="265B52AC" w14:textId="77777777" w:rsidTr="0013328A">
        <w:tblPrEx>
          <w:tblBorders>
            <w:insideH w:val="nil"/>
          </w:tblBorders>
        </w:tblPrEx>
        <w:tc>
          <w:tcPr>
            <w:tcW w:w="990" w:type="dxa"/>
            <w:tcBorders>
              <w:bottom w:val="single" w:sz="4" w:space="0" w:color="auto"/>
            </w:tcBorders>
          </w:tcPr>
          <w:p w14:paraId="2FEE1A6F"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lastRenderedPageBreak/>
              <w:t>07_3</w:t>
            </w:r>
          </w:p>
        </w:tc>
        <w:tc>
          <w:tcPr>
            <w:tcW w:w="13752" w:type="dxa"/>
            <w:tcBorders>
              <w:bottom w:val="single" w:sz="4" w:space="0" w:color="auto"/>
            </w:tcBorders>
          </w:tcPr>
          <w:p w14:paraId="5C78EE50"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Об уступке резидентом требования к должнику-нерезиденту по возврату основного долга по кредитному договору иному лицу - нерезиденту способом, отличным от расчетов</w:t>
            </w:r>
          </w:p>
        </w:tc>
      </w:tr>
      <w:tr w:rsidR="0013328A" w:rsidRPr="0013328A" w14:paraId="1E6353BA" w14:textId="77777777" w:rsidTr="0013328A">
        <w:tblPrEx>
          <w:tblBorders>
            <w:insideH w:val="nil"/>
          </w:tblBorders>
        </w:tblPrEx>
        <w:trPr>
          <w:trHeight w:val="510"/>
        </w:trPr>
        <w:tc>
          <w:tcPr>
            <w:tcW w:w="990" w:type="dxa"/>
            <w:tcBorders>
              <w:top w:val="single" w:sz="4" w:space="0" w:color="auto"/>
              <w:bottom w:val="single" w:sz="4" w:space="0" w:color="auto"/>
            </w:tcBorders>
          </w:tcPr>
          <w:p w14:paraId="187F61A2"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t>07_4</w:t>
            </w:r>
          </w:p>
        </w:tc>
        <w:tc>
          <w:tcPr>
            <w:tcW w:w="13752" w:type="dxa"/>
            <w:tcBorders>
              <w:top w:val="single" w:sz="4" w:space="0" w:color="auto"/>
              <w:bottom w:val="single" w:sz="4" w:space="0" w:color="auto"/>
            </w:tcBorders>
          </w:tcPr>
          <w:p w14:paraId="69D152D3"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Об уступке нерезидентом требования к должнику-резиденту по возврату основного долга по кредитному договору в пользу иного лица - резидента способом, отличным от расчетов</w:t>
            </w:r>
          </w:p>
        </w:tc>
      </w:tr>
      <w:tr w:rsidR="0013328A" w:rsidRPr="0013328A" w14:paraId="267A06B3" w14:textId="77777777" w:rsidTr="0013328A">
        <w:tblPrEx>
          <w:tblBorders>
            <w:insideH w:val="nil"/>
          </w:tblBorders>
        </w:tblPrEx>
        <w:tc>
          <w:tcPr>
            <w:tcW w:w="990" w:type="dxa"/>
            <w:tcBorders>
              <w:bottom w:val="single" w:sz="4" w:space="0" w:color="auto"/>
            </w:tcBorders>
          </w:tcPr>
          <w:p w14:paraId="638FCFB3"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t>08_3</w:t>
            </w:r>
          </w:p>
        </w:tc>
        <w:tc>
          <w:tcPr>
            <w:tcW w:w="13752" w:type="dxa"/>
            <w:tcBorders>
              <w:bottom w:val="single" w:sz="4" w:space="0" w:color="auto"/>
            </w:tcBorders>
          </w:tcPr>
          <w:p w14:paraId="1F1FEAA9"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 переводе нерезидентом своего долга по возврату основного долга по кредитному договору на иное лицо - резидента способом, отличным от расчетов</w:t>
            </w:r>
          </w:p>
        </w:tc>
      </w:tr>
      <w:tr w:rsidR="0013328A" w:rsidRPr="0013328A" w14:paraId="51A58A13" w14:textId="77777777" w:rsidTr="0013328A">
        <w:tblPrEx>
          <w:tblBorders>
            <w:insideH w:val="nil"/>
          </w:tblBorders>
        </w:tblPrEx>
        <w:tc>
          <w:tcPr>
            <w:tcW w:w="990" w:type="dxa"/>
            <w:tcBorders>
              <w:top w:val="single" w:sz="4" w:space="0" w:color="auto"/>
              <w:bottom w:val="nil"/>
            </w:tcBorders>
          </w:tcPr>
          <w:p w14:paraId="325FC86F"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t>08_4</w:t>
            </w:r>
          </w:p>
        </w:tc>
        <w:tc>
          <w:tcPr>
            <w:tcW w:w="13752" w:type="dxa"/>
            <w:tcBorders>
              <w:top w:val="single" w:sz="4" w:space="0" w:color="auto"/>
              <w:bottom w:val="nil"/>
            </w:tcBorders>
          </w:tcPr>
          <w:p w14:paraId="1F992823"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 переводе резидентом своего долга по возврату основного долга по кредитному договору на иное лицо - нерезидента способом, отличным от расчетов</w:t>
            </w:r>
          </w:p>
        </w:tc>
      </w:tr>
      <w:tr w:rsidR="0013328A" w:rsidRPr="0013328A" w14:paraId="7374518A" w14:textId="77777777" w:rsidTr="0013328A">
        <w:tc>
          <w:tcPr>
            <w:tcW w:w="990" w:type="dxa"/>
          </w:tcPr>
          <w:p w14:paraId="56AEE00E"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t>09_3</w:t>
            </w:r>
          </w:p>
        </w:tc>
        <w:tc>
          <w:tcPr>
            <w:tcW w:w="13752" w:type="dxa"/>
          </w:tcPr>
          <w:p w14:paraId="0DD65B2C"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 прекращении обязательств или об изменении (снижении суммы) обязательств нерезидента по кредитному договору в связи с новацией (заменой первоначального обязательства должника-нерезидента другим обязательством), за исключением новации, осуществляемой посредством передачи должником-нерезидентом резиденту векселя или иных ценных бумаг</w:t>
            </w:r>
          </w:p>
        </w:tc>
      </w:tr>
      <w:tr w:rsidR="0013328A" w:rsidRPr="0013328A" w14:paraId="0CEAC7A6" w14:textId="77777777" w:rsidTr="0013328A">
        <w:tc>
          <w:tcPr>
            <w:tcW w:w="990" w:type="dxa"/>
          </w:tcPr>
          <w:p w14:paraId="506921EE"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t>09_4</w:t>
            </w:r>
          </w:p>
        </w:tc>
        <w:tc>
          <w:tcPr>
            <w:tcW w:w="13752" w:type="dxa"/>
          </w:tcPr>
          <w:p w14:paraId="6C47789B"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 прекращении обязательств или об изменении (снижении суммы) обязательств резидента по кредитному договору в связи с новацией (заменой первоначального обязательства должника-резидента другим обязательством), за исключением новации, осуществляемой посредством передачи должником-резидентом нерезиденту векселя или иных ценных бумаг</w:t>
            </w:r>
          </w:p>
        </w:tc>
      </w:tr>
      <w:tr w:rsidR="0013328A" w:rsidRPr="0013328A" w14:paraId="2F86168A" w14:textId="77777777" w:rsidTr="0013328A">
        <w:tblPrEx>
          <w:tblBorders>
            <w:insideH w:val="nil"/>
          </w:tblBorders>
        </w:tblPrEx>
        <w:tc>
          <w:tcPr>
            <w:tcW w:w="990" w:type="dxa"/>
            <w:tcBorders>
              <w:bottom w:val="single" w:sz="4" w:space="0" w:color="auto"/>
            </w:tcBorders>
          </w:tcPr>
          <w:p w14:paraId="25F9F02A"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t>10_3</w:t>
            </w:r>
          </w:p>
        </w:tc>
        <w:tc>
          <w:tcPr>
            <w:tcW w:w="13752" w:type="dxa"/>
            <w:tcBorders>
              <w:bottom w:val="single" w:sz="4" w:space="0" w:color="auto"/>
            </w:tcBorders>
          </w:tcPr>
          <w:p w14:paraId="007F5254"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 прекращении обязательств или об изменении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нерезидентом основного долга по кредитному договору посредством передачи нерезидентом резиденту векселя или иных ценных бумаг</w:t>
            </w:r>
          </w:p>
        </w:tc>
      </w:tr>
      <w:tr w:rsidR="0013328A" w:rsidRPr="0013328A" w14:paraId="579FF2A4" w14:textId="77777777" w:rsidTr="0013328A">
        <w:tblPrEx>
          <w:tblBorders>
            <w:insideH w:val="nil"/>
          </w:tblBorders>
        </w:tblPrEx>
        <w:tc>
          <w:tcPr>
            <w:tcW w:w="990" w:type="dxa"/>
            <w:tcBorders>
              <w:top w:val="single" w:sz="4" w:space="0" w:color="auto"/>
              <w:bottom w:val="nil"/>
            </w:tcBorders>
          </w:tcPr>
          <w:p w14:paraId="461B848D"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t>10_4</w:t>
            </w:r>
          </w:p>
        </w:tc>
        <w:tc>
          <w:tcPr>
            <w:tcW w:w="13752" w:type="dxa"/>
            <w:tcBorders>
              <w:top w:val="single" w:sz="4" w:space="0" w:color="auto"/>
              <w:bottom w:val="nil"/>
            </w:tcBorders>
          </w:tcPr>
          <w:p w14:paraId="28B8E117"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 прекращении обязательств или об изменении (снижении суммы) обязательств резидента, связанных с оплатой товаров (работ, услуг, переданной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резидентом основного долга по кредитному договору посредством передачи резидентом нерезиденту векселя или иных ценных бумаг</w:t>
            </w:r>
          </w:p>
        </w:tc>
      </w:tr>
      <w:tr w:rsidR="0013328A" w:rsidRPr="0013328A" w14:paraId="1EF82C8C" w14:textId="77777777" w:rsidTr="0013328A">
        <w:tc>
          <w:tcPr>
            <w:tcW w:w="990" w:type="dxa"/>
          </w:tcPr>
          <w:p w14:paraId="2E2C5BC4"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t>11_3</w:t>
            </w:r>
          </w:p>
        </w:tc>
        <w:tc>
          <w:tcPr>
            <w:tcW w:w="13752" w:type="dxa"/>
          </w:tcPr>
          <w:p w14:paraId="76C92E0A"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 полном или частичном исполнении обязательств по возврату основного долга нерезидента по кредитному договору иным лицом - резидентом</w:t>
            </w:r>
          </w:p>
        </w:tc>
      </w:tr>
      <w:tr w:rsidR="0013328A" w:rsidRPr="0013328A" w14:paraId="17C70988" w14:textId="77777777" w:rsidTr="0013328A">
        <w:tc>
          <w:tcPr>
            <w:tcW w:w="990" w:type="dxa"/>
          </w:tcPr>
          <w:p w14:paraId="31D1B487"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t>11_4</w:t>
            </w:r>
          </w:p>
        </w:tc>
        <w:tc>
          <w:tcPr>
            <w:tcW w:w="13752" w:type="dxa"/>
          </w:tcPr>
          <w:p w14:paraId="55076553"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 полном или частичном исполнении обязательств по возврату основного долга резидента по кредитному договору третьим лицом - нерезидентом</w:t>
            </w:r>
          </w:p>
        </w:tc>
      </w:tr>
      <w:tr w:rsidR="0013328A" w:rsidRPr="0013328A" w14:paraId="085559E7" w14:textId="77777777" w:rsidTr="0013328A">
        <w:tc>
          <w:tcPr>
            <w:tcW w:w="990" w:type="dxa"/>
          </w:tcPr>
          <w:p w14:paraId="49C55ADB"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lastRenderedPageBreak/>
              <w:t>12_3</w:t>
            </w:r>
          </w:p>
        </w:tc>
        <w:tc>
          <w:tcPr>
            <w:tcW w:w="13752" w:type="dxa"/>
          </w:tcPr>
          <w:p w14:paraId="333B6318"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Об изменении обязательств (увеличении задолженности по основному долгу) резидента перед нерезидентом по кредитному договору</w:t>
            </w:r>
          </w:p>
        </w:tc>
      </w:tr>
      <w:tr w:rsidR="0013328A" w:rsidRPr="0013328A" w14:paraId="3DDF8904" w14:textId="77777777" w:rsidTr="0013328A">
        <w:tc>
          <w:tcPr>
            <w:tcW w:w="990" w:type="dxa"/>
          </w:tcPr>
          <w:p w14:paraId="4D669FA6"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t>12_4</w:t>
            </w:r>
          </w:p>
        </w:tc>
        <w:tc>
          <w:tcPr>
            <w:tcW w:w="13752" w:type="dxa"/>
          </w:tcPr>
          <w:p w14:paraId="75078E00"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Об изменении обязательств (увеличении задолженности по основному долгу) нерезидента перед резидентом по кредитному договору</w:t>
            </w:r>
          </w:p>
        </w:tc>
      </w:tr>
      <w:tr w:rsidR="0013328A" w:rsidRPr="0013328A" w14:paraId="1F8F10D2" w14:textId="77777777" w:rsidTr="0013328A">
        <w:tc>
          <w:tcPr>
            <w:tcW w:w="990" w:type="dxa"/>
          </w:tcPr>
          <w:p w14:paraId="43983166"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t>13_3</w:t>
            </w:r>
          </w:p>
        </w:tc>
        <w:tc>
          <w:tcPr>
            <w:tcW w:w="13752" w:type="dxa"/>
          </w:tcPr>
          <w:p w14:paraId="40ABF2D1"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Об иных способах исполнения (изменения, прекращения) обязательств нерезидента перед резидентом по контракту (кредитному договору), включая возврат нерезидентом ранее полученных товаров, за исключением иных кодов видов подтверждающих документов, указанных в настоящей таблице</w:t>
            </w:r>
          </w:p>
        </w:tc>
      </w:tr>
      <w:tr w:rsidR="0013328A" w:rsidRPr="0013328A" w14:paraId="03D91B0D" w14:textId="77777777" w:rsidTr="0013328A">
        <w:tc>
          <w:tcPr>
            <w:tcW w:w="990" w:type="dxa"/>
          </w:tcPr>
          <w:p w14:paraId="4E851A69"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t>13_4</w:t>
            </w:r>
          </w:p>
        </w:tc>
        <w:tc>
          <w:tcPr>
            <w:tcW w:w="13752" w:type="dxa"/>
          </w:tcPr>
          <w:p w14:paraId="63530AFB"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Об иных способах исполнения (изменения, прекращения) обязательств резидента перед нерезидентом по контракту (кредитному договору), включая возврат резидентом ранее полученных товаров, за исключением иных кодов видов подтверждающих документов, указанных в настоящей таблице</w:t>
            </w:r>
          </w:p>
        </w:tc>
      </w:tr>
      <w:tr w:rsidR="0013328A" w:rsidRPr="0013328A" w14:paraId="45F5DE31" w14:textId="77777777" w:rsidTr="0013328A">
        <w:tblPrEx>
          <w:tblBorders>
            <w:insideH w:val="nil"/>
          </w:tblBorders>
        </w:tblPrEx>
        <w:tc>
          <w:tcPr>
            <w:tcW w:w="990" w:type="dxa"/>
            <w:tcBorders>
              <w:bottom w:val="single" w:sz="4" w:space="0" w:color="auto"/>
            </w:tcBorders>
          </w:tcPr>
          <w:p w14:paraId="3AEF695C" w14:textId="77777777" w:rsidR="0013328A" w:rsidRPr="0013328A" w:rsidRDefault="0013328A">
            <w:pPr>
              <w:pStyle w:val="ConsPlusNormal"/>
              <w:rPr>
                <w:rFonts w:ascii="Times New Roman" w:hAnsi="Times New Roman" w:cs="Times New Roman"/>
              </w:rPr>
            </w:pPr>
            <w:bookmarkStart w:id="9" w:name="P101"/>
            <w:bookmarkEnd w:id="9"/>
            <w:r w:rsidRPr="0013328A">
              <w:rPr>
                <w:rFonts w:ascii="Times New Roman" w:hAnsi="Times New Roman" w:cs="Times New Roman"/>
              </w:rPr>
              <w:t>15_3</w:t>
            </w:r>
          </w:p>
        </w:tc>
        <w:tc>
          <w:tcPr>
            <w:tcW w:w="13752" w:type="dxa"/>
            <w:tcBorders>
              <w:bottom w:val="single" w:sz="4" w:space="0" w:color="auto"/>
            </w:tcBorders>
          </w:tcPr>
          <w:p w14:paraId="0DA9CBA3"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 переданном резидентом в финансовую аренду (лизинг) имуществе</w:t>
            </w:r>
          </w:p>
        </w:tc>
      </w:tr>
      <w:tr w:rsidR="0013328A" w:rsidRPr="0013328A" w14:paraId="33A99E01" w14:textId="77777777" w:rsidTr="0013328A">
        <w:tblPrEx>
          <w:tblBorders>
            <w:insideH w:val="nil"/>
          </w:tblBorders>
        </w:tblPrEx>
        <w:tc>
          <w:tcPr>
            <w:tcW w:w="990" w:type="dxa"/>
            <w:tcBorders>
              <w:top w:val="single" w:sz="4" w:space="0" w:color="auto"/>
              <w:bottom w:val="single" w:sz="4" w:space="0" w:color="auto"/>
            </w:tcBorders>
          </w:tcPr>
          <w:p w14:paraId="0459DD90" w14:textId="77777777" w:rsidR="0013328A" w:rsidRPr="0013328A" w:rsidRDefault="0013328A">
            <w:pPr>
              <w:pStyle w:val="ConsPlusNormal"/>
              <w:rPr>
                <w:rFonts w:ascii="Times New Roman" w:hAnsi="Times New Roman" w:cs="Times New Roman"/>
              </w:rPr>
            </w:pPr>
            <w:bookmarkStart w:id="10" w:name="P104"/>
            <w:bookmarkEnd w:id="10"/>
            <w:r w:rsidRPr="0013328A">
              <w:rPr>
                <w:rFonts w:ascii="Times New Roman" w:hAnsi="Times New Roman" w:cs="Times New Roman"/>
              </w:rPr>
              <w:t>15_4</w:t>
            </w:r>
          </w:p>
        </w:tc>
        <w:tc>
          <w:tcPr>
            <w:tcW w:w="13752" w:type="dxa"/>
            <w:tcBorders>
              <w:top w:val="single" w:sz="4" w:space="0" w:color="auto"/>
              <w:bottom w:val="single" w:sz="4" w:space="0" w:color="auto"/>
            </w:tcBorders>
          </w:tcPr>
          <w:p w14:paraId="06959609"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 переданном нерезидентом в финансовую аренду (лизинг) имуществе</w:t>
            </w:r>
          </w:p>
        </w:tc>
      </w:tr>
      <w:tr w:rsidR="0013328A" w:rsidRPr="0013328A" w14:paraId="6BEBAD70" w14:textId="77777777" w:rsidTr="0013328A">
        <w:tblPrEx>
          <w:tblBorders>
            <w:insideH w:val="nil"/>
          </w:tblBorders>
        </w:tblPrEx>
        <w:tc>
          <w:tcPr>
            <w:tcW w:w="990" w:type="dxa"/>
            <w:tcBorders>
              <w:top w:val="single" w:sz="4" w:space="0" w:color="auto"/>
              <w:bottom w:val="single" w:sz="4" w:space="0" w:color="auto"/>
            </w:tcBorders>
          </w:tcPr>
          <w:p w14:paraId="0D1F51D3"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t>16_3</w:t>
            </w:r>
          </w:p>
        </w:tc>
        <w:tc>
          <w:tcPr>
            <w:tcW w:w="13752" w:type="dxa"/>
            <w:tcBorders>
              <w:top w:val="single" w:sz="4" w:space="0" w:color="auto"/>
              <w:bottom w:val="single" w:sz="4" w:space="0" w:color="auto"/>
            </w:tcBorders>
          </w:tcPr>
          <w:p w14:paraId="0592CDBE"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Об удержании банками банковских комиссий за перевод денежных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w:t>
            </w:r>
          </w:p>
        </w:tc>
      </w:tr>
    </w:tbl>
    <w:p w14:paraId="4B69A377" w14:textId="77777777" w:rsidR="0013328A" w:rsidRPr="0013328A" w:rsidRDefault="0013328A">
      <w:pPr>
        <w:rPr>
          <w:rFonts w:ascii="Times New Roman" w:hAnsi="Times New Roman" w:cs="Times New Roman"/>
        </w:rPr>
        <w:sectPr w:rsidR="0013328A" w:rsidRPr="0013328A">
          <w:pgSz w:w="16838" w:h="11905" w:orient="landscape"/>
          <w:pgMar w:top="1701" w:right="1134" w:bottom="850" w:left="1134" w:header="0" w:footer="0" w:gutter="0"/>
          <w:cols w:space="720"/>
        </w:sectPr>
      </w:pPr>
    </w:p>
    <w:p w14:paraId="2EB0D6C9"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lastRenderedPageBreak/>
        <w:t xml:space="preserve">6. В графе 5 указывается цифровой код валюты в соответствии с </w:t>
      </w:r>
      <w:hyperlink r:id="rId25" w:history="1">
        <w:r w:rsidRPr="0013328A">
          <w:rPr>
            <w:rFonts w:ascii="Times New Roman" w:hAnsi="Times New Roman" w:cs="Times New Roman"/>
            <w:color w:val="0000FF"/>
          </w:rPr>
          <w:t>ОКВ</w:t>
        </w:r>
      </w:hyperlink>
      <w:r w:rsidRPr="0013328A">
        <w:rPr>
          <w:rFonts w:ascii="Times New Roman" w:hAnsi="Times New Roman" w:cs="Times New Roman"/>
        </w:rPr>
        <w:t xml:space="preserve"> или </w:t>
      </w:r>
      <w:hyperlink r:id="rId26" w:history="1">
        <w:r w:rsidRPr="0013328A">
          <w:rPr>
            <w:rFonts w:ascii="Times New Roman" w:hAnsi="Times New Roman" w:cs="Times New Roman"/>
            <w:color w:val="0000FF"/>
          </w:rPr>
          <w:t>Классификатором</w:t>
        </w:r>
      </w:hyperlink>
      <w:r w:rsidRPr="0013328A">
        <w:rPr>
          <w:rFonts w:ascii="Times New Roman" w:hAnsi="Times New Roman" w:cs="Times New Roman"/>
        </w:rPr>
        <w:t xml:space="preserve"> клиринговых валют, в которой указана сумма по подтверждающему документу.</w:t>
      </w:r>
    </w:p>
    <w:p w14:paraId="512CAC98"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7. В графе 6 указывается сумма по подтверждающему документу в валюте, указанной в графе 5.</w:t>
      </w:r>
    </w:p>
    <w:p w14:paraId="39E61950"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8. Графы 7 и 8 заполняются в случае если код валюты подтверждающего документа и код валюты контракта (кредитного договора), указанный в ПС, не совпадают. В иных случаях графы 7 и 8 не заполняются.</w:t>
      </w:r>
    </w:p>
    <w:p w14:paraId="4B65E096"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В графе 7 указывается цифровой код валюты контракта (кредитного договора), указанный в ПС.</w:t>
      </w:r>
    </w:p>
    <w:p w14:paraId="1E65C21F"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В графе 8 указывается сумма, указанная в графе 6, пересчитанная в валюту контракта (кредитного договора) по курсу иностранных валют по отношению к рублю на дату оформления подтверждающего документа, указанную в графе 3, если иной порядок пересчета не установлен условиями контракта (кредитного договора).</w:t>
      </w:r>
    </w:p>
    <w:p w14:paraId="40D4DAC1"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В случае если СПД заполняется в соответствии с </w:t>
      </w:r>
      <w:hyperlink r:id="rId27" w:history="1">
        <w:r w:rsidRPr="0013328A">
          <w:rPr>
            <w:rFonts w:ascii="Times New Roman" w:hAnsi="Times New Roman" w:cs="Times New Roman"/>
            <w:color w:val="0000FF"/>
          </w:rPr>
          <w:t>пунктом 9.8</w:t>
        </w:r>
      </w:hyperlink>
      <w:r w:rsidRPr="0013328A">
        <w:rPr>
          <w:rFonts w:ascii="Times New Roman" w:hAnsi="Times New Roman" w:cs="Times New Roman"/>
        </w:rPr>
        <w:t xml:space="preserve"> </w:t>
      </w:r>
      <w:r w:rsidR="00FA704C" w:rsidRPr="00BB17E0">
        <w:rPr>
          <w:rFonts w:ascii="Times New Roman" w:hAnsi="Times New Roman" w:cs="Times New Roman"/>
        </w:rPr>
        <w:t>Инструкции</w:t>
      </w:r>
      <w:r w:rsidR="00FA704C">
        <w:rPr>
          <w:rFonts w:ascii="Times New Roman" w:hAnsi="Times New Roman" w:cs="Times New Roman"/>
        </w:rPr>
        <w:t xml:space="preserve"> Банка России </w:t>
      </w:r>
      <w:r w:rsidR="00FA704C" w:rsidRPr="00443397">
        <w:rPr>
          <w:rFonts w:ascii="Times New Roman" w:hAnsi="Times New Roman" w:cs="Times New Roman"/>
        </w:rPr>
        <w:t>от 4 июня 2012 года N 138-И</w:t>
      </w:r>
      <w:r w:rsidRPr="0013328A">
        <w:rPr>
          <w:rFonts w:ascii="Times New Roman" w:hAnsi="Times New Roman" w:cs="Times New Roman"/>
        </w:rPr>
        <w:t>, графы 7 и 8 не заполняются.</w:t>
      </w:r>
    </w:p>
    <w:p w14:paraId="40D9007F"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9. Графа 9 заполняется только в случае, если в графе 4 указаны коды видов подтверждающих документов </w:t>
      </w:r>
      <w:hyperlink w:anchor="P35" w:history="1">
        <w:r w:rsidRPr="0013328A">
          <w:rPr>
            <w:rFonts w:ascii="Times New Roman" w:hAnsi="Times New Roman" w:cs="Times New Roman"/>
            <w:color w:val="0000FF"/>
          </w:rPr>
          <w:t>01_3</w:t>
        </w:r>
      </w:hyperlink>
      <w:r w:rsidRPr="0013328A">
        <w:rPr>
          <w:rFonts w:ascii="Times New Roman" w:hAnsi="Times New Roman" w:cs="Times New Roman"/>
        </w:rPr>
        <w:t xml:space="preserve">, </w:t>
      </w:r>
      <w:hyperlink w:anchor="P38" w:history="1">
        <w:r w:rsidRPr="0013328A">
          <w:rPr>
            <w:rFonts w:ascii="Times New Roman" w:hAnsi="Times New Roman" w:cs="Times New Roman"/>
            <w:color w:val="0000FF"/>
          </w:rPr>
          <w:t>01_4</w:t>
        </w:r>
      </w:hyperlink>
      <w:r w:rsidRPr="0013328A">
        <w:rPr>
          <w:rFonts w:ascii="Times New Roman" w:hAnsi="Times New Roman" w:cs="Times New Roman"/>
        </w:rPr>
        <w:t xml:space="preserve">, </w:t>
      </w:r>
      <w:hyperlink w:anchor="P41" w:history="1">
        <w:r w:rsidRPr="0013328A">
          <w:rPr>
            <w:rFonts w:ascii="Times New Roman" w:hAnsi="Times New Roman" w:cs="Times New Roman"/>
            <w:color w:val="0000FF"/>
          </w:rPr>
          <w:t>02_3</w:t>
        </w:r>
      </w:hyperlink>
      <w:r w:rsidRPr="0013328A">
        <w:rPr>
          <w:rFonts w:ascii="Times New Roman" w:hAnsi="Times New Roman" w:cs="Times New Roman"/>
        </w:rPr>
        <w:t xml:space="preserve">, </w:t>
      </w:r>
      <w:hyperlink w:anchor="P44" w:history="1">
        <w:r w:rsidRPr="0013328A">
          <w:rPr>
            <w:rFonts w:ascii="Times New Roman" w:hAnsi="Times New Roman" w:cs="Times New Roman"/>
            <w:color w:val="0000FF"/>
          </w:rPr>
          <w:t>02_4</w:t>
        </w:r>
      </w:hyperlink>
      <w:r w:rsidRPr="0013328A">
        <w:rPr>
          <w:rFonts w:ascii="Times New Roman" w:hAnsi="Times New Roman" w:cs="Times New Roman"/>
        </w:rPr>
        <w:t xml:space="preserve">, </w:t>
      </w:r>
      <w:hyperlink w:anchor="P47" w:history="1">
        <w:r w:rsidRPr="0013328A">
          <w:rPr>
            <w:rFonts w:ascii="Times New Roman" w:hAnsi="Times New Roman" w:cs="Times New Roman"/>
            <w:color w:val="0000FF"/>
          </w:rPr>
          <w:t>03_3</w:t>
        </w:r>
      </w:hyperlink>
      <w:r w:rsidRPr="0013328A">
        <w:rPr>
          <w:rFonts w:ascii="Times New Roman" w:hAnsi="Times New Roman" w:cs="Times New Roman"/>
        </w:rPr>
        <w:t xml:space="preserve">, </w:t>
      </w:r>
      <w:hyperlink w:anchor="P50" w:history="1">
        <w:r w:rsidRPr="0013328A">
          <w:rPr>
            <w:rFonts w:ascii="Times New Roman" w:hAnsi="Times New Roman" w:cs="Times New Roman"/>
            <w:color w:val="0000FF"/>
          </w:rPr>
          <w:t>03_4</w:t>
        </w:r>
      </w:hyperlink>
      <w:r w:rsidRPr="0013328A">
        <w:rPr>
          <w:rFonts w:ascii="Times New Roman" w:hAnsi="Times New Roman" w:cs="Times New Roman"/>
        </w:rPr>
        <w:t xml:space="preserve">, </w:t>
      </w:r>
      <w:hyperlink w:anchor="P53" w:history="1">
        <w:r w:rsidRPr="0013328A">
          <w:rPr>
            <w:rFonts w:ascii="Times New Roman" w:hAnsi="Times New Roman" w:cs="Times New Roman"/>
            <w:color w:val="0000FF"/>
          </w:rPr>
          <w:t>04_3</w:t>
        </w:r>
      </w:hyperlink>
      <w:r w:rsidRPr="0013328A">
        <w:rPr>
          <w:rFonts w:ascii="Times New Roman" w:hAnsi="Times New Roman" w:cs="Times New Roman"/>
        </w:rPr>
        <w:t xml:space="preserve">, </w:t>
      </w:r>
      <w:hyperlink w:anchor="P56" w:history="1">
        <w:r w:rsidRPr="0013328A">
          <w:rPr>
            <w:rFonts w:ascii="Times New Roman" w:hAnsi="Times New Roman" w:cs="Times New Roman"/>
            <w:color w:val="0000FF"/>
          </w:rPr>
          <w:t>04_4</w:t>
        </w:r>
      </w:hyperlink>
      <w:r w:rsidRPr="0013328A">
        <w:rPr>
          <w:rFonts w:ascii="Times New Roman" w:hAnsi="Times New Roman" w:cs="Times New Roman"/>
        </w:rPr>
        <w:t xml:space="preserve">, </w:t>
      </w:r>
      <w:hyperlink w:anchor="P101" w:history="1">
        <w:r w:rsidRPr="0013328A">
          <w:rPr>
            <w:rFonts w:ascii="Times New Roman" w:hAnsi="Times New Roman" w:cs="Times New Roman"/>
            <w:color w:val="0000FF"/>
          </w:rPr>
          <w:t>15_3</w:t>
        </w:r>
      </w:hyperlink>
      <w:r w:rsidRPr="0013328A">
        <w:rPr>
          <w:rFonts w:ascii="Times New Roman" w:hAnsi="Times New Roman" w:cs="Times New Roman"/>
        </w:rPr>
        <w:t xml:space="preserve">, </w:t>
      </w:r>
      <w:hyperlink w:anchor="P104" w:history="1">
        <w:r w:rsidRPr="0013328A">
          <w:rPr>
            <w:rFonts w:ascii="Times New Roman" w:hAnsi="Times New Roman" w:cs="Times New Roman"/>
            <w:color w:val="0000FF"/>
          </w:rPr>
          <w:t>15_4</w:t>
        </w:r>
      </w:hyperlink>
      <w:r w:rsidRPr="0013328A">
        <w:rPr>
          <w:rFonts w:ascii="Times New Roman" w:hAnsi="Times New Roman" w:cs="Times New Roman"/>
        </w:rPr>
        <w:t>.</w:t>
      </w:r>
    </w:p>
    <w:p w14:paraId="5FF4CE91"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В графе 9 по состоянию на дату, приведенную в графе 3, указывается один из следующих признаков, характеризующих поставку товаров, выполнение работ, оказание услуг, передачу информации и результатов интеллектуальной деятельности, в том числе исключительные права на них, передачу в аренду движимого и (или) недвижимого имущества, передачу в финансовую аренду (лизинг) имущества:</w:t>
      </w:r>
    </w:p>
    <w:p w14:paraId="4DA586FD"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1 - исполнение резидентом обязательств по контракту в счет ранее полученного аванса от нерезидента;</w:t>
      </w:r>
    </w:p>
    <w:p w14:paraId="62386A7B"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2 - предоставление резидентом коммерческого кредита нерезиденту в виде отсрочки оплаты;</w:t>
      </w:r>
    </w:p>
    <w:p w14:paraId="2959D0F8"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3 - исполнение нерезидентом обязательств по контракту в счет ранее полученного аванса от резидента;</w:t>
      </w:r>
    </w:p>
    <w:p w14:paraId="75B27D3A"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4 - предоставление нерезидентом коммерческого кредита резиденту в виде отсрочки оплаты.</w:t>
      </w:r>
    </w:p>
    <w:p w14:paraId="5B7B10AE"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В случае если СПД заполняется в соответствии с </w:t>
      </w:r>
      <w:hyperlink r:id="rId28" w:history="1">
        <w:r w:rsidRPr="0013328A">
          <w:rPr>
            <w:rFonts w:ascii="Times New Roman" w:hAnsi="Times New Roman" w:cs="Times New Roman"/>
            <w:color w:val="0000FF"/>
          </w:rPr>
          <w:t>пунктом 9.8</w:t>
        </w:r>
      </w:hyperlink>
      <w:r w:rsidRPr="0013328A">
        <w:rPr>
          <w:rFonts w:ascii="Times New Roman" w:hAnsi="Times New Roman" w:cs="Times New Roman"/>
        </w:rPr>
        <w:t xml:space="preserve"> настоящей Инструкции, для заполнения графы 9 используется только признак 2 или 3.</w:t>
      </w:r>
    </w:p>
    <w:p w14:paraId="1B3BD1BC"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В случае если в подтверждающем документе содержится информация о товарах, работах, услугах, информации и результатах интеллектуальной деятельности, в том числе исключительных правах на них, аренде движимого и (или) недвижимого имущества, часть из которых была передана (выполнена, оказана) нерезиденту на условиях предоставления резидентом коммерческого кредита в виде отсрочки оплаты, либо часть из которых была получена от нерезидента (выполнена, оказана нерезидентом) в счет ранее переведенного аванса от резидента, то в графе 9 указываются, соответственно, признак 2 или 3. При этом в графе 6 указываются общая сумма по подтверждающему документу через разделительный символ "/" - сумма соответствующая признаку 2 или 3. Например, в подтверждающем документе, оформленном при вывозе товаров с территории Российской Федерации, указана общая стоимость 30000 евро, при этом часть товаров на сумму 5000 евро была уже оплачена нерезидентом. Таким образом, часть товара на сумму 25000 евро поставлена на условиях предоставления резидентом коммерческого кредита нерезиденту в виде отсрочки оплаты. В этом случае в графе 6 указывается 30000/25000, а в графе 9 - признак 2.</w:t>
      </w:r>
    </w:p>
    <w:p w14:paraId="60E9C9B3"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10. Графа 10 заполняется только при указании в графе 9 признака "2" и указании в графе 4 кодов видов подтверждающих документов </w:t>
      </w:r>
      <w:hyperlink w:anchor="P35" w:history="1">
        <w:r w:rsidRPr="0013328A">
          <w:rPr>
            <w:rFonts w:ascii="Times New Roman" w:hAnsi="Times New Roman" w:cs="Times New Roman"/>
            <w:color w:val="0000FF"/>
          </w:rPr>
          <w:t>01_3</w:t>
        </w:r>
      </w:hyperlink>
      <w:r w:rsidRPr="0013328A">
        <w:rPr>
          <w:rFonts w:ascii="Times New Roman" w:hAnsi="Times New Roman" w:cs="Times New Roman"/>
        </w:rPr>
        <w:t xml:space="preserve">, </w:t>
      </w:r>
      <w:hyperlink w:anchor="P41" w:history="1">
        <w:r w:rsidRPr="0013328A">
          <w:rPr>
            <w:rFonts w:ascii="Times New Roman" w:hAnsi="Times New Roman" w:cs="Times New Roman"/>
            <w:color w:val="0000FF"/>
          </w:rPr>
          <w:t>02_3</w:t>
        </w:r>
      </w:hyperlink>
      <w:r w:rsidRPr="0013328A">
        <w:rPr>
          <w:rFonts w:ascii="Times New Roman" w:hAnsi="Times New Roman" w:cs="Times New Roman"/>
        </w:rPr>
        <w:t xml:space="preserve">, </w:t>
      </w:r>
      <w:hyperlink w:anchor="P47" w:history="1">
        <w:r w:rsidRPr="0013328A">
          <w:rPr>
            <w:rFonts w:ascii="Times New Roman" w:hAnsi="Times New Roman" w:cs="Times New Roman"/>
            <w:color w:val="0000FF"/>
          </w:rPr>
          <w:t>03_3</w:t>
        </w:r>
      </w:hyperlink>
      <w:r w:rsidRPr="0013328A">
        <w:rPr>
          <w:rFonts w:ascii="Times New Roman" w:hAnsi="Times New Roman" w:cs="Times New Roman"/>
        </w:rPr>
        <w:t xml:space="preserve">, </w:t>
      </w:r>
      <w:hyperlink w:anchor="P53" w:history="1">
        <w:r w:rsidRPr="0013328A">
          <w:rPr>
            <w:rFonts w:ascii="Times New Roman" w:hAnsi="Times New Roman" w:cs="Times New Roman"/>
            <w:color w:val="0000FF"/>
          </w:rPr>
          <w:t>04_3</w:t>
        </w:r>
      </w:hyperlink>
      <w:r w:rsidRPr="0013328A">
        <w:rPr>
          <w:rFonts w:ascii="Times New Roman" w:hAnsi="Times New Roman" w:cs="Times New Roman"/>
        </w:rPr>
        <w:t xml:space="preserve">, </w:t>
      </w:r>
      <w:hyperlink w:anchor="P101" w:history="1">
        <w:r w:rsidRPr="0013328A">
          <w:rPr>
            <w:rFonts w:ascii="Times New Roman" w:hAnsi="Times New Roman" w:cs="Times New Roman"/>
            <w:color w:val="0000FF"/>
          </w:rPr>
          <w:t>15_3</w:t>
        </w:r>
      </w:hyperlink>
      <w:r w:rsidRPr="0013328A">
        <w:rPr>
          <w:rFonts w:ascii="Times New Roman" w:hAnsi="Times New Roman" w:cs="Times New Roman"/>
        </w:rPr>
        <w:t>.</w:t>
      </w:r>
    </w:p>
    <w:p w14:paraId="03EBBEE8" w14:textId="77777777" w:rsidR="0013328A" w:rsidRPr="0013328A" w:rsidRDefault="0013328A">
      <w:pPr>
        <w:pStyle w:val="ConsPlusNormal"/>
        <w:ind w:firstLine="540"/>
        <w:jc w:val="both"/>
        <w:rPr>
          <w:rFonts w:ascii="Times New Roman" w:hAnsi="Times New Roman" w:cs="Times New Roman"/>
        </w:rPr>
      </w:pPr>
      <w:bookmarkStart w:id="11" w:name="P134"/>
      <w:bookmarkEnd w:id="11"/>
      <w:r w:rsidRPr="0013328A">
        <w:rPr>
          <w:rFonts w:ascii="Times New Roman" w:hAnsi="Times New Roman" w:cs="Times New Roman"/>
        </w:rPr>
        <w:t>В графе 10 указывается резидентом, оформившим ПС, информация об ожидаемом в соответствии с условиями контракта максимальном сроке получения от нерезидента денежных средств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w:t>
      </w:r>
    </w:p>
    <w:p w14:paraId="06078CD2"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Ожидаемый срок указывается в виде последней даты (в формате ДД.ММ.ГГГГ) истечения срока зачисления денежных средств на счет резидента в банке ПС, который определяется резидентом следующим образом.</w:t>
      </w:r>
    </w:p>
    <w:p w14:paraId="6AB21327"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При наличии в контракте указанного (указанных) в </w:t>
      </w:r>
      <w:hyperlink w:anchor="P134" w:history="1">
        <w:r w:rsidRPr="0013328A">
          <w:rPr>
            <w:rFonts w:ascii="Times New Roman" w:hAnsi="Times New Roman" w:cs="Times New Roman"/>
            <w:color w:val="0000FF"/>
          </w:rPr>
          <w:t>абзаце втором</w:t>
        </w:r>
      </w:hyperlink>
      <w:r w:rsidRPr="0013328A">
        <w:rPr>
          <w:rFonts w:ascii="Times New Roman" w:hAnsi="Times New Roman" w:cs="Times New Roman"/>
        </w:rPr>
        <w:t xml:space="preserve"> настоящего пункта срока (сроков), к нему (к ним) прибавляется срок (сроки), который (которые) в соответствии с обычаями </w:t>
      </w:r>
      <w:r w:rsidRPr="0013328A">
        <w:rPr>
          <w:rFonts w:ascii="Times New Roman" w:hAnsi="Times New Roman" w:cs="Times New Roman"/>
        </w:rPr>
        <w:lastRenderedPageBreak/>
        <w:t>делового оборота необходим (необходимы) для вывоза товаров с территории Российской Федерации (оформления таможенных деклараций) и (или) сроки для оформления документов, подтверждающих исполнение резидентом обязательств путем передачи нерезиденту товаров (при отсутствии установленного нормативными правовыми актами в области таможенного дела требования о декларировании таможенным органам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w:t>
      </w:r>
    </w:p>
    <w:p w14:paraId="4C95A838"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При отсутствии в контракте указанного (указанных) в </w:t>
      </w:r>
      <w:hyperlink w:anchor="P134" w:history="1">
        <w:r w:rsidRPr="0013328A">
          <w:rPr>
            <w:rFonts w:ascii="Times New Roman" w:hAnsi="Times New Roman" w:cs="Times New Roman"/>
            <w:color w:val="0000FF"/>
          </w:rPr>
          <w:t>абзаце втором</w:t>
        </w:r>
      </w:hyperlink>
      <w:r w:rsidRPr="0013328A">
        <w:rPr>
          <w:rFonts w:ascii="Times New Roman" w:hAnsi="Times New Roman" w:cs="Times New Roman"/>
        </w:rPr>
        <w:t xml:space="preserve"> настоящего пункта срока (сроков) указывается срок, рассчитанный резидентом самостоятельно в соответствии с обычаями делового оборота, с учетом сроков оформления таможенных деклараций, и (или) сроков оформления документов, подтверждающих исполнение резидентом обязательств путем передачи нерезиденту товаров (при отсутствии установленного нормативными правовыми актами в области таможенного дела требования о декларировании таможенным органам товаров), выполнения для него работ, оказания ему услуг, передачи ему информации и результатов интеллектуальной деятельности, в том числе исключительных прав на них.</w:t>
      </w:r>
    </w:p>
    <w:p w14:paraId="24633926"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Указанный в графе 10 срок не может превышать даты завершения исполнения обязательств по контракту, указанной в графе 6 </w:t>
      </w:r>
      <w:hyperlink r:id="rId29" w:history="1">
        <w:r w:rsidRPr="0013328A">
          <w:rPr>
            <w:rFonts w:ascii="Times New Roman" w:hAnsi="Times New Roman" w:cs="Times New Roman"/>
            <w:color w:val="0000FF"/>
          </w:rPr>
          <w:t>раздела 3</w:t>
        </w:r>
      </w:hyperlink>
      <w:r w:rsidRPr="0013328A">
        <w:rPr>
          <w:rFonts w:ascii="Times New Roman" w:hAnsi="Times New Roman" w:cs="Times New Roman"/>
        </w:rPr>
        <w:t xml:space="preserve"> "Общие сведения о контракте" ПС (форма 1).</w:t>
      </w:r>
    </w:p>
    <w:p w14:paraId="0D942141" w14:textId="77777777" w:rsidR="0013328A" w:rsidRPr="0013328A" w:rsidRDefault="0013328A">
      <w:pPr>
        <w:pStyle w:val="ConsPlusNormal"/>
        <w:jc w:val="both"/>
        <w:rPr>
          <w:rFonts w:ascii="Times New Roman" w:hAnsi="Times New Roman" w:cs="Times New Roman"/>
        </w:rPr>
      </w:pPr>
      <w:r w:rsidRPr="0013328A">
        <w:rPr>
          <w:rFonts w:ascii="Times New Roman" w:hAnsi="Times New Roman" w:cs="Times New Roman"/>
        </w:rPr>
        <w:t xml:space="preserve">(абзац введен </w:t>
      </w:r>
      <w:hyperlink r:id="rId30" w:history="1">
        <w:r w:rsidRPr="0013328A">
          <w:rPr>
            <w:rFonts w:ascii="Times New Roman" w:hAnsi="Times New Roman" w:cs="Times New Roman"/>
            <w:color w:val="0000FF"/>
          </w:rPr>
          <w:t>Указанием</w:t>
        </w:r>
      </w:hyperlink>
      <w:r w:rsidRPr="0013328A">
        <w:rPr>
          <w:rFonts w:ascii="Times New Roman" w:hAnsi="Times New Roman" w:cs="Times New Roman"/>
        </w:rPr>
        <w:t xml:space="preserve"> Банка России от 14.06.2013 N 3016-У)</w:t>
      </w:r>
    </w:p>
    <w:p w14:paraId="06CC61CE"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В случае, указанном в </w:t>
      </w:r>
      <w:hyperlink r:id="rId31" w:history="1">
        <w:r w:rsidRPr="0013328A">
          <w:rPr>
            <w:rFonts w:ascii="Times New Roman" w:hAnsi="Times New Roman" w:cs="Times New Roman"/>
            <w:color w:val="0000FF"/>
          </w:rPr>
          <w:t>пункте 9.9</w:t>
        </w:r>
      </w:hyperlink>
      <w:r w:rsidRPr="0013328A">
        <w:rPr>
          <w:rFonts w:ascii="Times New Roman" w:hAnsi="Times New Roman" w:cs="Times New Roman"/>
        </w:rPr>
        <w:t xml:space="preserve"> </w:t>
      </w:r>
      <w:r w:rsidR="00FA704C" w:rsidRPr="00BB17E0">
        <w:rPr>
          <w:rFonts w:ascii="Times New Roman" w:hAnsi="Times New Roman" w:cs="Times New Roman"/>
        </w:rPr>
        <w:t>Инструкции</w:t>
      </w:r>
      <w:r w:rsidR="00FA704C">
        <w:rPr>
          <w:rFonts w:ascii="Times New Roman" w:hAnsi="Times New Roman" w:cs="Times New Roman"/>
        </w:rPr>
        <w:t xml:space="preserve"> Банка России </w:t>
      </w:r>
      <w:r w:rsidR="00FA704C" w:rsidRPr="00443397">
        <w:rPr>
          <w:rFonts w:ascii="Times New Roman" w:hAnsi="Times New Roman" w:cs="Times New Roman"/>
        </w:rPr>
        <w:t>от 4 июня 2012 года N 138-И</w:t>
      </w:r>
      <w:r w:rsidRPr="0013328A">
        <w:rPr>
          <w:rFonts w:ascii="Times New Roman" w:hAnsi="Times New Roman" w:cs="Times New Roman"/>
        </w:rPr>
        <w:t xml:space="preserve">, ожидаемый срок указывается на основании документов, указанных в </w:t>
      </w:r>
      <w:hyperlink r:id="rId32" w:history="1">
        <w:r w:rsidRPr="0013328A">
          <w:rPr>
            <w:rFonts w:ascii="Times New Roman" w:hAnsi="Times New Roman" w:cs="Times New Roman"/>
            <w:color w:val="0000FF"/>
          </w:rPr>
          <w:t>подпункте 9.1.3</w:t>
        </w:r>
      </w:hyperlink>
      <w:r w:rsidRPr="0013328A">
        <w:rPr>
          <w:rFonts w:ascii="Times New Roman" w:hAnsi="Times New Roman" w:cs="Times New Roman"/>
        </w:rPr>
        <w:t xml:space="preserve"> пункта 9.1 </w:t>
      </w:r>
      <w:r w:rsidR="00FA704C" w:rsidRPr="00BB17E0">
        <w:rPr>
          <w:rFonts w:ascii="Times New Roman" w:hAnsi="Times New Roman" w:cs="Times New Roman"/>
        </w:rPr>
        <w:t>Инструкции</w:t>
      </w:r>
      <w:r w:rsidR="00FA704C">
        <w:rPr>
          <w:rFonts w:ascii="Times New Roman" w:hAnsi="Times New Roman" w:cs="Times New Roman"/>
        </w:rPr>
        <w:t xml:space="preserve"> Банка России </w:t>
      </w:r>
      <w:r w:rsidR="00FA704C" w:rsidRPr="00443397">
        <w:rPr>
          <w:rFonts w:ascii="Times New Roman" w:hAnsi="Times New Roman" w:cs="Times New Roman"/>
        </w:rPr>
        <w:t>от 4 июня 2012 года N 138-И</w:t>
      </w:r>
      <w:r w:rsidRPr="0013328A">
        <w:rPr>
          <w:rFonts w:ascii="Times New Roman" w:hAnsi="Times New Roman" w:cs="Times New Roman"/>
        </w:rPr>
        <w:t>.</w:t>
      </w:r>
    </w:p>
    <w:p w14:paraId="69D0CF3C"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11. В графе 11 в случае указания в графе 4 кодов видов подтверждающих документов </w:t>
      </w:r>
      <w:hyperlink w:anchor="P41" w:history="1">
        <w:r w:rsidRPr="0013328A">
          <w:rPr>
            <w:rFonts w:ascii="Times New Roman" w:hAnsi="Times New Roman" w:cs="Times New Roman"/>
            <w:color w:val="0000FF"/>
          </w:rPr>
          <w:t>02_3</w:t>
        </w:r>
      </w:hyperlink>
      <w:r w:rsidRPr="0013328A">
        <w:rPr>
          <w:rFonts w:ascii="Times New Roman" w:hAnsi="Times New Roman" w:cs="Times New Roman"/>
        </w:rPr>
        <w:t xml:space="preserve"> или </w:t>
      </w:r>
      <w:hyperlink w:anchor="P44" w:history="1">
        <w:r w:rsidRPr="0013328A">
          <w:rPr>
            <w:rFonts w:ascii="Times New Roman" w:hAnsi="Times New Roman" w:cs="Times New Roman"/>
            <w:color w:val="0000FF"/>
          </w:rPr>
          <w:t>02_4</w:t>
        </w:r>
      </w:hyperlink>
      <w:r w:rsidRPr="0013328A">
        <w:rPr>
          <w:rFonts w:ascii="Times New Roman" w:hAnsi="Times New Roman" w:cs="Times New Roman"/>
        </w:rPr>
        <w:t xml:space="preserve"> резидентом указывается в соответствии с </w:t>
      </w:r>
      <w:hyperlink r:id="rId33" w:history="1">
        <w:r w:rsidRPr="0013328A">
          <w:rPr>
            <w:rFonts w:ascii="Times New Roman" w:hAnsi="Times New Roman" w:cs="Times New Roman"/>
            <w:color w:val="0000FF"/>
          </w:rPr>
          <w:t>ОКСМ</w:t>
        </w:r>
      </w:hyperlink>
      <w:r w:rsidRPr="0013328A">
        <w:rPr>
          <w:rFonts w:ascii="Times New Roman" w:hAnsi="Times New Roman" w:cs="Times New Roman"/>
        </w:rPr>
        <w:t xml:space="preserve"> цифровой код страны места нахождения грузополучателя, в которую товары вывозятся из Российской Федерации, или цифровой код страны места нахождения грузоотправителя, из которой товары ввозятся в Российскую Федерацию.</w:t>
      </w:r>
    </w:p>
    <w:p w14:paraId="0AAB21DE"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12. В </w:t>
      </w:r>
      <w:hyperlink r:id="rId34" w:history="1">
        <w:r w:rsidRPr="0013328A">
          <w:rPr>
            <w:rFonts w:ascii="Times New Roman" w:hAnsi="Times New Roman" w:cs="Times New Roman"/>
            <w:color w:val="0000FF"/>
          </w:rPr>
          <w:t>поле</w:t>
        </w:r>
      </w:hyperlink>
      <w:r w:rsidRPr="0013328A">
        <w:rPr>
          <w:rFonts w:ascii="Times New Roman" w:hAnsi="Times New Roman" w:cs="Times New Roman"/>
        </w:rPr>
        <w:t xml:space="preserve"> "Примечание" могут указываться дополнительные сведения о подтверждающих документах, при этом:</w:t>
      </w:r>
    </w:p>
    <w:p w14:paraId="623EF8CB"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в </w:t>
      </w:r>
      <w:hyperlink r:id="rId35" w:history="1">
        <w:r w:rsidRPr="0013328A">
          <w:rPr>
            <w:rFonts w:ascii="Times New Roman" w:hAnsi="Times New Roman" w:cs="Times New Roman"/>
            <w:color w:val="0000FF"/>
          </w:rPr>
          <w:t>поле</w:t>
        </w:r>
      </w:hyperlink>
      <w:r w:rsidRPr="0013328A">
        <w:rPr>
          <w:rFonts w:ascii="Times New Roman" w:hAnsi="Times New Roman" w:cs="Times New Roman"/>
        </w:rPr>
        <w:t xml:space="preserve"> "N строки" указывается номер строки СПД, указанной в графе 1, к которой приводится дополнительная информация;</w:t>
      </w:r>
    </w:p>
    <w:p w14:paraId="24DB77F6"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в </w:t>
      </w:r>
      <w:hyperlink r:id="rId36" w:history="1">
        <w:r w:rsidRPr="0013328A">
          <w:rPr>
            <w:rFonts w:ascii="Times New Roman" w:hAnsi="Times New Roman" w:cs="Times New Roman"/>
            <w:color w:val="0000FF"/>
          </w:rPr>
          <w:t>поле</w:t>
        </w:r>
      </w:hyperlink>
      <w:r w:rsidRPr="0013328A">
        <w:rPr>
          <w:rFonts w:ascii="Times New Roman" w:hAnsi="Times New Roman" w:cs="Times New Roman"/>
        </w:rPr>
        <w:t xml:space="preserve"> "Содержание" указываются дополнительные сведения о подтверждающем документе, информация из которого была использована при заполнении соответствующей строки СПД.</w:t>
      </w:r>
    </w:p>
    <w:p w14:paraId="1295E7A5"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13. Банк ПС в </w:t>
      </w:r>
      <w:hyperlink r:id="rId37" w:history="1">
        <w:r w:rsidRPr="0013328A">
          <w:rPr>
            <w:rFonts w:ascii="Times New Roman" w:hAnsi="Times New Roman" w:cs="Times New Roman"/>
            <w:color w:val="0000FF"/>
          </w:rPr>
          <w:t>поле</w:t>
        </w:r>
      </w:hyperlink>
      <w:r w:rsidRPr="0013328A">
        <w:rPr>
          <w:rFonts w:ascii="Times New Roman" w:hAnsi="Times New Roman" w:cs="Times New Roman"/>
        </w:rPr>
        <w:t xml:space="preserve"> "Информация банка ПС" фиксирует дату представления резидентом СПД, дату возврата СПД банком ПС (с указанием причин возврата), дату принятия СПД банком ПС.</w:t>
      </w:r>
    </w:p>
    <w:p w14:paraId="1BE45F2A"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При заполнении СПД банком ПС в </w:t>
      </w:r>
      <w:hyperlink r:id="rId38" w:history="1">
        <w:r w:rsidRPr="0013328A">
          <w:rPr>
            <w:rFonts w:ascii="Times New Roman" w:hAnsi="Times New Roman" w:cs="Times New Roman"/>
            <w:color w:val="0000FF"/>
          </w:rPr>
          <w:t>поле</w:t>
        </w:r>
      </w:hyperlink>
      <w:r w:rsidRPr="0013328A">
        <w:rPr>
          <w:rFonts w:ascii="Times New Roman" w:hAnsi="Times New Roman" w:cs="Times New Roman"/>
        </w:rPr>
        <w:t xml:space="preserve"> "Информация банка ПС" указываются дата представления резидентом подтверждающих документов и информации, которые необходимы для заполнения СПД, дата принятия банком ПС СПД.</w:t>
      </w:r>
    </w:p>
    <w:p w14:paraId="232386E8"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Даты указываются в формате ДД.ММ.ГГГГ.</w:t>
      </w:r>
    </w:p>
    <w:p w14:paraId="24FB320C" w14:textId="77777777" w:rsidR="0013328A" w:rsidRPr="0013328A" w:rsidRDefault="0013328A">
      <w:pPr>
        <w:pStyle w:val="ConsPlusNormal"/>
        <w:ind w:firstLine="540"/>
        <w:jc w:val="both"/>
        <w:rPr>
          <w:rFonts w:ascii="Times New Roman" w:hAnsi="Times New Roman" w:cs="Times New Roman"/>
        </w:rPr>
      </w:pPr>
      <w:r w:rsidRPr="0013328A">
        <w:rPr>
          <w:rFonts w:ascii="Times New Roman" w:hAnsi="Times New Roman" w:cs="Times New Roman"/>
        </w:rPr>
        <w:t xml:space="preserve">Состав фиксируемых в </w:t>
      </w:r>
      <w:hyperlink r:id="rId39" w:history="1">
        <w:r w:rsidRPr="0013328A">
          <w:rPr>
            <w:rFonts w:ascii="Times New Roman" w:hAnsi="Times New Roman" w:cs="Times New Roman"/>
            <w:color w:val="0000FF"/>
          </w:rPr>
          <w:t>поле</w:t>
        </w:r>
      </w:hyperlink>
      <w:r w:rsidRPr="0013328A">
        <w:rPr>
          <w:rFonts w:ascii="Times New Roman" w:hAnsi="Times New Roman" w:cs="Times New Roman"/>
        </w:rPr>
        <w:t xml:space="preserve"> "Информация банка ПС" сведений может быть дополнен уполномоченным банком.</w:t>
      </w:r>
    </w:p>
    <w:p w14:paraId="53BBBFF0" w14:textId="77777777" w:rsidR="0013328A" w:rsidRPr="0013328A" w:rsidRDefault="0013328A">
      <w:pPr>
        <w:pStyle w:val="ConsPlusNormal"/>
        <w:rPr>
          <w:rFonts w:ascii="Times New Roman" w:hAnsi="Times New Roman" w:cs="Times New Roman"/>
        </w:rPr>
      </w:pPr>
      <w:r w:rsidRPr="0013328A">
        <w:rPr>
          <w:rFonts w:ascii="Times New Roman" w:hAnsi="Times New Roman" w:cs="Times New Roman"/>
        </w:rPr>
        <w:br/>
      </w:r>
    </w:p>
    <w:p w14:paraId="64BF4243" w14:textId="77777777" w:rsidR="00803677" w:rsidRDefault="00803677"/>
    <w:sectPr w:rsidR="00803677" w:rsidSect="00CC102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8A"/>
    <w:rsid w:val="0013328A"/>
    <w:rsid w:val="003F223D"/>
    <w:rsid w:val="00803677"/>
    <w:rsid w:val="00FA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3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28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consultantplus://offline/ref=62462A378CAD9EB17987C044E784CE9C03F9B5BF398664E2F5CDE0BBD6E680370B0978EDI5s2H" TargetMode="External"/><Relationship Id="rId21" Type="http://schemas.openxmlformats.org/officeDocument/2006/relationships/hyperlink" Target="consultantplus://offline/ref=62462A378CAD9EB17987C044E784CE9C03F9B5BF398664E2F5CDE0BBD6E680370B0978EDI5s2H" TargetMode="External"/><Relationship Id="rId22" Type="http://schemas.openxmlformats.org/officeDocument/2006/relationships/hyperlink" Target="consultantplus://offline/ref=62462A378CAD9EB17987C044E784CE9C03F9B5BF398664E2F5CDE0BBD6E680370B0978EDI5s2H" TargetMode="External"/><Relationship Id="rId23" Type="http://schemas.openxmlformats.org/officeDocument/2006/relationships/hyperlink" Target="consultantplus://offline/ref=62462A378CAD9EB17987C044E784CE9C03F9B5BF398664E2F5CDE0BBD6E680370B0978E855693E6FIBs1H" TargetMode="External"/><Relationship Id="rId24" Type="http://schemas.openxmlformats.org/officeDocument/2006/relationships/hyperlink" Target="consultantplus://offline/ref=62462A378CAD9EB17987C044E784CE9C03F9B5BF398664E2F5CDE0BBD6E680370B0978E855693E6FIBs1H" TargetMode="External"/><Relationship Id="rId25" Type="http://schemas.openxmlformats.org/officeDocument/2006/relationships/hyperlink" Target="consultantplus://offline/ref=62462A378CAD9EB17987C044E784CE9C00F0B1BF388064E2F5CDE0BBD6IEs6H" TargetMode="External"/><Relationship Id="rId26" Type="http://schemas.openxmlformats.org/officeDocument/2006/relationships/hyperlink" Target="consultantplus://offline/ref=62462A378CAD9EB17987C044E784CE9C03F9BCBF3E8939E8FD94ECB9D1E9DF200C4074E955693FI6s7H" TargetMode="External"/><Relationship Id="rId27" Type="http://schemas.openxmlformats.org/officeDocument/2006/relationships/hyperlink" Target="consultantplus://offline/ref=62462A378CAD9EB17987C044E784CE9C03F9B5BF398664E2F5CDE0BBD6E680370B0978ECI5sDH" TargetMode="External"/><Relationship Id="rId28" Type="http://schemas.openxmlformats.org/officeDocument/2006/relationships/hyperlink" Target="consultantplus://offline/ref=62462A378CAD9EB17987C044E784CE9C03F9B5BF398664E2F5CDE0BBD6E680370B0978ECI5sDH" TargetMode="External"/><Relationship Id="rId29" Type="http://schemas.openxmlformats.org/officeDocument/2006/relationships/hyperlink" Target="consultantplus://offline/ref=62462A378CAD9EB17987C044E784CE9C03F9B5BF398664E2F5CDE0BBD6E680370B0978E855693962IBs0H"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consultantplus://offline/ref=62462A378CAD9EB17987C044E784CE9C03F9B5BF398664E2F5CDE0BBD6E680370B0978E855693764IBsAH" TargetMode="External"/><Relationship Id="rId5" Type="http://schemas.openxmlformats.org/officeDocument/2006/relationships/hyperlink" Target="consultantplus://offline/ref=62462A378CAD9EB17987C044E784CE9C03F9B5BF398664E2F5CDE0BBD6E680370B0978E855693764IBsAH" TargetMode="External"/><Relationship Id="rId30" Type="http://schemas.openxmlformats.org/officeDocument/2006/relationships/hyperlink" Target="consultantplus://offline/ref=62462A378CAD9EB17987C044E784CE9C03F5B4B1368364E2F5CDE0BBD6E680370B0978E855693D62IBs6H" TargetMode="External"/><Relationship Id="rId31" Type="http://schemas.openxmlformats.org/officeDocument/2006/relationships/hyperlink" Target="consultantplus://offline/ref=62462A378CAD9EB17987C044E784CE9C03F9B5BF398664E2F5CDE0BBD6E680370B0978EFI5s1H" TargetMode="External"/><Relationship Id="rId32" Type="http://schemas.openxmlformats.org/officeDocument/2006/relationships/hyperlink" Target="consultantplus://offline/ref=62462A378CAD9EB17987C044E784CE9C03F9B5BF398664E2F5CDE0BBD6E680370B0978E855693F6FIBs2H" TargetMode="External"/><Relationship Id="rId9" Type="http://schemas.openxmlformats.org/officeDocument/2006/relationships/hyperlink" Target="consultantplus://offline/ref=62462A378CAD9EB17987C044E784CE9C03F9B5BF398664E2F5CDE0BBD6E680370B0978E855693765IBs0H" TargetMode="External"/><Relationship Id="rId6" Type="http://schemas.openxmlformats.org/officeDocument/2006/relationships/hyperlink" Target="consultantplus://offline/ref=62462A378CAD9EB17987C044E784CE9C03F9B5BF398664E2F5CDE0BBD6E680370B0978E855693765IBs3H" TargetMode="External"/><Relationship Id="rId7" Type="http://schemas.openxmlformats.org/officeDocument/2006/relationships/hyperlink" Target="consultantplus://offline/ref=62462A378CAD9EB17987C044E784CE9C03F9B5BF398664E2F5CDE0BBD6E680370B0978E855693765IBs1H" TargetMode="External"/><Relationship Id="rId8" Type="http://schemas.openxmlformats.org/officeDocument/2006/relationships/hyperlink" Target="consultantplus://offline/ref=62462A378CAD9EB17987C044E784CE9C03F9B5BF398664E2F5CDE0BBD6E680370B0978E855693765IBs0H" TargetMode="External"/><Relationship Id="rId33" Type="http://schemas.openxmlformats.org/officeDocument/2006/relationships/hyperlink" Target="consultantplus://offline/ref=62462A378CAD9EB17987C044E784CE9C00F0B1BE378A64E2F5CDE0BBD6E680370B0978E855693E67IBs3H" TargetMode="External"/><Relationship Id="rId34" Type="http://schemas.openxmlformats.org/officeDocument/2006/relationships/hyperlink" Target="consultantplus://offline/ref=62462A378CAD9EB17987C044E784CE9C03F9B5BF398664E2F5CDE0BBD6E680370B0978E855693765IBs4H" TargetMode="External"/><Relationship Id="rId35" Type="http://schemas.openxmlformats.org/officeDocument/2006/relationships/hyperlink" Target="consultantplus://offline/ref=62462A378CAD9EB17987C044E784CE9C03F9B5BF398664E2F5CDE0BBD6E680370B0978E855693765IBsBH" TargetMode="External"/><Relationship Id="rId36" Type="http://schemas.openxmlformats.org/officeDocument/2006/relationships/hyperlink" Target="consultantplus://offline/ref=62462A378CAD9EB17987C044E784CE9C03F9B5BF398664E2F5CDE0BBD6E680370B0978E855693765IBsBH" TargetMode="External"/><Relationship Id="rId10" Type="http://schemas.openxmlformats.org/officeDocument/2006/relationships/hyperlink" Target="consultantplus://offline/ref=62462A378CAD9EB17987C044E784CE9C03F9B5BF398664E2F5CDE0BBD6E680370B0978E855693765IBs0H" TargetMode="External"/><Relationship Id="rId11" Type="http://schemas.openxmlformats.org/officeDocument/2006/relationships/hyperlink" Target="consultantplus://offline/ref=62462A378CAD9EB17987C044E784CE9C03F9B5BF398664E2F5CDE0BBD6E680370B0978E855693765IBs0H" TargetMode="External"/><Relationship Id="rId12" Type="http://schemas.openxmlformats.org/officeDocument/2006/relationships/hyperlink" Target="consultantplus://offline/ref=62462A378CAD9EB17987C044E784CE9C03F9B5BF398664E2F5CDE0BBD6E680370B0978ECI5sDH" TargetMode="External"/><Relationship Id="rId13" Type="http://schemas.openxmlformats.org/officeDocument/2006/relationships/hyperlink" Target="consultantplus://offline/ref=62462A378CAD9EB17987C044E784CE9C03F4B4BC3F8464E2F5CDE0BBD6IEs6H" TargetMode="External"/><Relationship Id="rId14" Type="http://schemas.openxmlformats.org/officeDocument/2006/relationships/hyperlink" Target="consultantplus://offline/ref=62462A378CAD9EB17987C044E784CE9C03F9B5BF398664E2F5CDE0BBD6E680370B0978E855693F6FIBs7H" TargetMode="External"/><Relationship Id="rId15" Type="http://schemas.openxmlformats.org/officeDocument/2006/relationships/hyperlink" Target="consultantplus://offline/ref=62462A378CAD9EB17987C044E784CE9C03F9B5BF398664E2F5CDE0BBD6E680370B0978E855693F6FIBs5H" TargetMode="External"/><Relationship Id="rId16" Type="http://schemas.openxmlformats.org/officeDocument/2006/relationships/hyperlink" Target="consultantplus://offline/ref=62462A378CAD9EB17987C044E784CE9C03F9B5BF398664E2F5CDE0BBD6E680370B0978E855693F6FIBs5H" TargetMode="External"/><Relationship Id="rId17" Type="http://schemas.openxmlformats.org/officeDocument/2006/relationships/hyperlink" Target="consultantplus://offline/ref=62462A378CAD9EB17987C044E784CE9C03F9B5BF398664E2F5CDE0BBD6E680370B0978E855693765IBs4H" TargetMode="External"/><Relationship Id="rId18" Type="http://schemas.openxmlformats.org/officeDocument/2006/relationships/hyperlink" Target="consultantplus://offline/ref=62462A378CAD9EB17987C044E784CE9C03F9B5BF398664E2F5CDE0BBD6E680370B0978E855693765IBsBH" TargetMode="External"/><Relationship Id="rId19" Type="http://schemas.openxmlformats.org/officeDocument/2006/relationships/hyperlink" Target="consultantplus://offline/ref=62462A378CAD9EB17987C044E784CE9C03F9B5BF398664E2F5CDE0BBD6E680370B0978EDI5s2H" TargetMode="External"/><Relationship Id="rId37" Type="http://schemas.openxmlformats.org/officeDocument/2006/relationships/hyperlink" Target="consultantplus://offline/ref=62462A378CAD9EB17987C044E784CE9C03F9B5BF398664E2F5CDE0BBD6E680370B0978E855693762IBs3H" TargetMode="External"/><Relationship Id="rId38" Type="http://schemas.openxmlformats.org/officeDocument/2006/relationships/hyperlink" Target="consultantplus://offline/ref=62462A378CAD9EB17987C044E784CE9C03F9B5BF398664E2F5CDE0BBD6E680370B0978E855693762IBs3H" TargetMode="External"/><Relationship Id="rId39" Type="http://schemas.openxmlformats.org/officeDocument/2006/relationships/hyperlink" Target="consultantplus://offline/ref=62462A378CAD9EB17987C044E784CE9C03F9B5BF398664E2F5CDE0BBD6E680370B0978E855693762IBs3H"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2351</Words>
  <Characters>15110</Characters>
  <Application>Microsoft Macintosh Word</Application>
  <DocSecurity>0</DocSecurity>
  <Lines>253</Lines>
  <Paragraphs>109</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17351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Карташова Елена Викторовна</dc:creator>
  <cp:keywords/>
  <dc:description/>
  <cp:lastModifiedBy>Орлов А.В.</cp:lastModifiedBy>
  <cp:revision>3</cp:revision>
  <dcterms:created xsi:type="dcterms:W3CDTF">2017-01-25T07:44:00Z</dcterms:created>
  <dcterms:modified xsi:type="dcterms:W3CDTF">2017-02-08T06:42:00Z</dcterms:modified>
  <cp:category/>
</cp:coreProperties>
</file>