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5E7B" w14:textId="77777777" w:rsidR="00C5598B" w:rsidRDefault="00C5598B" w:rsidP="00C5598B">
      <w:pPr>
        <w:ind w:left="113" w:right="113"/>
        <w:rPr>
          <w:i/>
          <w:iCs/>
        </w:rPr>
      </w:pPr>
      <w:bookmarkStart w:id="0" w:name="_Toc135484149"/>
      <w:bookmarkStart w:id="1" w:name="_Toc149920579"/>
      <w:bookmarkStart w:id="2" w:name="_Toc152500453"/>
      <w:r>
        <w:rPr>
          <w:i/>
          <w:iCs/>
        </w:rPr>
        <w:t>ТИПОВАЯ ФОРМА</w:t>
      </w:r>
    </w:p>
    <w:p w14:paraId="3A1E6A41" w14:textId="77777777" w:rsidR="00C5598B" w:rsidRPr="00CA63BA" w:rsidRDefault="00C5598B" w:rsidP="00C5598B">
      <w:pPr>
        <w:jc w:val="right"/>
        <w:rPr>
          <w:bCs/>
        </w:rPr>
      </w:pPr>
      <w:r>
        <w:rPr>
          <w:bCs/>
        </w:rPr>
        <w:t>УТВЕРЖДЕНО</w:t>
      </w:r>
      <w:r w:rsidRPr="00CA63BA">
        <w:rPr>
          <w:bCs/>
        </w:rPr>
        <w:t xml:space="preserve"> </w:t>
      </w:r>
    </w:p>
    <w:p w14:paraId="3BDF03B9" w14:textId="77777777" w:rsidR="00C5598B" w:rsidRPr="00CA63BA" w:rsidRDefault="00C5598B" w:rsidP="00C5598B">
      <w:pPr>
        <w:jc w:val="right"/>
        <w:rPr>
          <w:bCs/>
        </w:rPr>
      </w:pPr>
      <w:r>
        <w:rPr>
          <w:bCs/>
        </w:rPr>
        <w:t>Председателем Правления</w:t>
      </w:r>
    </w:p>
    <w:p w14:paraId="759EAE50" w14:textId="77777777" w:rsidR="00C5598B" w:rsidRPr="00CA63BA" w:rsidRDefault="00C5598B" w:rsidP="00C5598B">
      <w:pPr>
        <w:jc w:val="right"/>
        <w:rPr>
          <w:bCs/>
        </w:rPr>
      </w:pPr>
      <w:r w:rsidRPr="00CA63BA">
        <w:rPr>
          <w:bCs/>
        </w:rPr>
        <w:t>ООО «Первый Клиентский Банк»</w:t>
      </w:r>
    </w:p>
    <w:p w14:paraId="521CD796" w14:textId="77777777" w:rsidR="00C20DFF" w:rsidRPr="00C20DFF" w:rsidRDefault="00C20DFF" w:rsidP="00C20DFF">
      <w:pPr>
        <w:tabs>
          <w:tab w:val="left" w:pos="531"/>
          <w:tab w:val="left" w:pos="5315"/>
        </w:tabs>
        <w:ind w:left="-5"/>
        <w:jc w:val="right"/>
        <w:rPr>
          <w:b/>
          <w:bCs/>
        </w:rPr>
      </w:pPr>
      <w:r w:rsidRPr="00C20DFF">
        <w:rPr>
          <w:bCs/>
        </w:rPr>
        <w:t>приказ от 18 мая 2016 года № 16-61</w:t>
      </w:r>
    </w:p>
    <w:p w14:paraId="7B948023" w14:textId="77777777" w:rsidR="00B31E4B" w:rsidRPr="005C0140" w:rsidRDefault="00B31E4B" w:rsidP="00B31E4B">
      <w:pPr>
        <w:pStyle w:val="1"/>
        <w:jc w:val="center"/>
        <w:rPr>
          <w:rFonts w:ascii="Times New Roman" w:hAnsi="Times New Roman" w:cs="Times New Roman"/>
          <w:sz w:val="28"/>
          <w:szCs w:val="28"/>
        </w:rPr>
      </w:pPr>
      <w:r w:rsidRPr="005C0140">
        <w:rPr>
          <w:rFonts w:ascii="Times New Roman" w:hAnsi="Times New Roman" w:cs="Times New Roman"/>
          <w:sz w:val="28"/>
          <w:szCs w:val="28"/>
        </w:rPr>
        <w:t>ДОГОВОР С ПОПЕЧИТЕЛЕМ СЧЕТА ДЕПО</w:t>
      </w:r>
      <w:r w:rsidRPr="005C0140">
        <w:rPr>
          <w:rFonts w:ascii="Times New Roman" w:hAnsi="Times New Roman" w:cs="Times New Roman"/>
          <w:b w:val="0"/>
          <w:bCs w:val="0"/>
          <w:sz w:val="28"/>
          <w:szCs w:val="28"/>
        </w:rPr>
        <w:t xml:space="preserve"> </w:t>
      </w:r>
      <w:r w:rsidRPr="005C0140">
        <w:rPr>
          <w:rFonts w:ascii="Times New Roman" w:hAnsi="Times New Roman" w:cs="Times New Roman"/>
          <w:sz w:val="28"/>
          <w:szCs w:val="28"/>
        </w:rPr>
        <w:t>№__</w:t>
      </w:r>
      <w:bookmarkEnd w:id="0"/>
      <w:bookmarkEnd w:id="1"/>
      <w:bookmarkEnd w:id="2"/>
    </w:p>
    <w:p w14:paraId="0B04A944" w14:textId="77777777" w:rsidR="00B31E4B" w:rsidRPr="005C0140" w:rsidRDefault="00B31E4B" w:rsidP="00B31E4B">
      <w:pPr>
        <w:jc w:val="both"/>
        <w:rPr>
          <w:b/>
          <w:spacing w:val="20"/>
          <w:sz w:val="17"/>
        </w:rPr>
      </w:pPr>
    </w:p>
    <w:tbl>
      <w:tblPr>
        <w:tblW w:w="9896" w:type="dxa"/>
        <w:tblInd w:w="-290" w:type="dxa"/>
        <w:tblLayout w:type="fixed"/>
        <w:tblCellMar>
          <w:left w:w="70" w:type="dxa"/>
          <w:right w:w="70" w:type="dxa"/>
        </w:tblCellMar>
        <w:tblLook w:val="0000" w:firstRow="0" w:lastRow="0" w:firstColumn="0" w:lastColumn="0" w:noHBand="0" w:noVBand="0"/>
      </w:tblPr>
      <w:tblGrid>
        <w:gridCol w:w="4084"/>
        <w:gridCol w:w="5812"/>
      </w:tblGrid>
      <w:tr w:rsidR="00ED22AB" w:rsidRPr="005C0140" w14:paraId="4583D75F" w14:textId="77777777">
        <w:tc>
          <w:tcPr>
            <w:tcW w:w="4084" w:type="dxa"/>
          </w:tcPr>
          <w:p w14:paraId="4CDE5491" w14:textId="77777777" w:rsidR="00ED22AB" w:rsidRPr="005C0140" w:rsidRDefault="00ED22AB" w:rsidP="00E54B0E">
            <w:pPr>
              <w:jc w:val="both"/>
              <w:rPr>
                <w:sz w:val="22"/>
                <w:szCs w:val="22"/>
              </w:rPr>
            </w:pPr>
            <w:r w:rsidRPr="005C0140">
              <w:rPr>
                <w:sz w:val="22"/>
                <w:szCs w:val="22"/>
              </w:rPr>
              <w:t>г. Москва</w:t>
            </w:r>
          </w:p>
        </w:tc>
        <w:tc>
          <w:tcPr>
            <w:tcW w:w="5812" w:type="dxa"/>
          </w:tcPr>
          <w:p w14:paraId="085F27BB" w14:textId="77777777" w:rsidR="00ED22AB" w:rsidRPr="005C0140" w:rsidRDefault="00532E68" w:rsidP="00E54B0E">
            <w:pPr>
              <w:jc w:val="right"/>
              <w:rPr>
                <w:sz w:val="22"/>
                <w:szCs w:val="22"/>
              </w:rPr>
            </w:pPr>
            <w:r w:rsidRPr="005C0140">
              <w:rPr>
                <w:sz w:val="22"/>
                <w:szCs w:val="22"/>
              </w:rPr>
              <w:t>“_____” _______________20</w:t>
            </w:r>
            <w:r w:rsidRPr="005C0140">
              <w:rPr>
                <w:sz w:val="22"/>
                <w:szCs w:val="22"/>
                <w:lang w:val="en-US"/>
              </w:rPr>
              <w:t>_</w:t>
            </w:r>
            <w:r w:rsidR="00ED22AB" w:rsidRPr="005C0140">
              <w:rPr>
                <w:sz w:val="22"/>
                <w:szCs w:val="22"/>
              </w:rPr>
              <w:t>__г.</w:t>
            </w:r>
          </w:p>
        </w:tc>
      </w:tr>
      <w:tr w:rsidR="00ED22AB" w:rsidRPr="005C0140" w14:paraId="2CDF3672" w14:textId="77777777">
        <w:tc>
          <w:tcPr>
            <w:tcW w:w="4084" w:type="dxa"/>
          </w:tcPr>
          <w:p w14:paraId="6DEA3851" w14:textId="77777777" w:rsidR="00ED22AB" w:rsidRPr="005C0140" w:rsidRDefault="00ED22AB" w:rsidP="009D60AB">
            <w:pPr>
              <w:jc w:val="both"/>
              <w:rPr>
                <w:sz w:val="22"/>
                <w:szCs w:val="22"/>
              </w:rPr>
            </w:pPr>
          </w:p>
        </w:tc>
        <w:tc>
          <w:tcPr>
            <w:tcW w:w="5812" w:type="dxa"/>
          </w:tcPr>
          <w:p w14:paraId="4D7F6F57" w14:textId="77777777" w:rsidR="00ED22AB" w:rsidRPr="005C0140" w:rsidRDefault="00ED22AB" w:rsidP="009D60AB">
            <w:pPr>
              <w:jc w:val="right"/>
              <w:rPr>
                <w:sz w:val="22"/>
                <w:szCs w:val="22"/>
              </w:rPr>
            </w:pPr>
          </w:p>
        </w:tc>
      </w:tr>
      <w:tr w:rsidR="00B31E4B" w:rsidRPr="005C0140" w14:paraId="650CD2C1" w14:textId="77777777">
        <w:tc>
          <w:tcPr>
            <w:tcW w:w="9896" w:type="dxa"/>
            <w:gridSpan w:val="2"/>
          </w:tcPr>
          <w:p w14:paraId="0A388517" w14:textId="77777777" w:rsidR="00A119E5" w:rsidRPr="005C0140" w:rsidRDefault="00A119E5" w:rsidP="00ED22AB">
            <w:pPr>
              <w:ind w:firstLine="650"/>
              <w:jc w:val="both"/>
            </w:pPr>
            <w:r w:rsidRPr="005C0140">
              <w:t>"Первый Клиентский Банк" (Общество с ограниченной ответственностью)</w:t>
            </w:r>
            <w:r w:rsidR="00B31E4B" w:rsidRPr="005C0140">
              <w:t>, имеющее лицензию профессионального участника рынка ценных бумаг на осуществл</w:t>
            </w:r>
            <w:bookmarkStart w:id="3" w:name="_GoBack"/>
            <w:bookmarkEnd w:id="3"/>
            <w:r w:rsidR="00B31E4B" w:rsidRPr="005C0140">
              <w:t xml:space="preserve">ение депозитарной деятельности № </w:t>
            </w:r>
            <w:r w:rsidR="007B5E8E" w:rsidRPr="005C0140">
              <w:t>077-13938-000100</w:t>
            </w:r>
            <w:r w:rsidR="00B31E4B" w:rsidRPr="005C0140">
              <w:t xml:space="preserve">, выданную </w:t>
            </w:r>
            <w:r w:rsidRPr="005C0140">
              <w:t>Банком России</w:t>
            </w:r>
            <w:r w:rsidR="00B31E4B" w:rsidRPr="005C0140">
              <w:t xml:space="preserve"> </w:t>
            </w:r>
            <w:r w:rsidR="007B5E8E" w:rsidRPr="005C0140">
              <w:t>06.07.2015г.</w:t>
            </w:r>
            <w:r w:rsidR="00B31E4B" w:rsidRPr="005C0140">
              <w:t xml:space="preserve"> года, в лице </w:t>
            </w:r>
            <w:r w:rsidR="00532E68" w:rsidRPr="005C0140">
              <w:t>_______________________</w:t>
            </w:r>
            <w:r w:rsidR="00B31E4B" w:rsidRPr="005C0140">
              <w:t xml:space="preserve">, действующего на основании Устава, именуемое далее Депозитарий, с одной Стороны и, </w:t>
            </w:r>
          </w:p>
          <w:p w14:paraId="35567662" w14:textId="77777777" w:rsidR="00ED22AB" w:rsidRPr="005C0140" w:rsidRDefault="00ED22AB" w:rsidP="00ED22AB">
            <w:pPr>
              <w:ind w:firstLine="650"/>
              <w:jc w:val="both"/>
            </w:pPr>
            <w:r w:rsidRPr="005C0140">
              <w:t xml:space="preserve"> ________________________________________________________________________, именуемый в дальнейшем Попечитель счета, осуществляющий профессиональную деятельность на рынке ценных бумаг на основании Лицензии(ий)___________________________________________________________ ________________________________________________________________________________________ </w:t>
            </w:r>
          </w:p>
          <w:p w14:paraId="51085BD3" w14:textId="77777777" w:rsidR="00ED22AB" w:rsidRPr="005C0140" w:rsidRDefault="00ED22AB" w:rsidP="00ED22AB">
            <w:pPr>
              <w:ind w:firstLine="720"/>
              <w:jc w:val="center"/>
              <w:rPr>
                <w:sz w:val="16"/>
                <w:szCs w:val="16"/>
              </w:rPr>
            </w:pPr>
            <w:r w:rsidRPr="005C0140">
              <w:rPr>
                <w:sz w:val="16"/>
                <w:szCs w:val="16"/>
              </w:rPr>
              <w:t>(№ лицензии,  вид деятельности,  дата выдачи, кем выдана)</w:t>
            </w:r>
          </w:p>
          <w:p w14:paraId="48B79FC5" w14:textId="77777777" w:rsidR="00ED22AB" w:rsidRPr="005C0140" w:rsidRDefault="00ED22AB" w:rsidP="00ED22AB">
            <w:pPr>
              <w:jc w:val="both"/>
            </w:pPr>
            <w:r w:rsidRPr="005C0140">
              <w:t xml:space="preserve">в лице _________________________________________________________________, действующего на основании ______________________________________________________________________________, </w:t>
            </w:r>
          </w:p>
          <w:p w14:paraId="4779148B" w14:textId="77777777" w:rsidR="00ED22AB" w:rsidRPr="005C0140" w:rsidRDefault="00ED22AB" w:rsidP="00ED22AB">
            <w:pPr>
              <w:ind w:left="2880" w:firstLine="720"/>
              <w:jc w:val="both"/>
              <w:rPr>
                <w:sz w:val="16"/>
                <w:szCs w:val="16"/>
              </w:rPr>
            </w:pPr>
            <w:r w:rsidRPr="005C0140">
              <w:rPr>
                <w:sz w:val="16"/>
                <w:szCs w:val="16"/>
              </w:rPr>
              <w:t>(для доверенности - номер и дата выдачи)</w:t>
            </w:r>
          </w:p>
          <w:p w14:paraId="0B15F962" w14:textId="77777777" w:rsidR="00B31E4B" w:rsidRPr="005C0140" w:rsidRDefault="00ED22AB" w:rsidP="00ED22AB">
            <w:pPr>
              <w:jc w:val="both"/>
            </w:pPr>
            <w:r w:rsidRPr="005C0140">
              <w:t>с другой Стороны, далее совместно именуемые Стороны, заключили настоящий Договор о нижеследующем:</w:t>
            </w:r>
          </w:p>
        </w:tc>
      </w:tr>
    </w:tbl>
    <w:p w14:paraId="37FE321F" w14:textId="77777777" w:rsidR="00B31E4B" w:rsidRPr="005C0140" w:rsidRDefault="00B31E4B" w:rsidP="000B4043">
      <w:pPr>
        <w:spacing w:before="240" w:after="120"/>
        <w:jc w:val="center"/>
        <w:rPr>
          <w:b/>
          <w:sz w:val="24"/>
        </w:rPr>
      </w:pPr>
      <w:bookmarkStart w:id="4" w:name="_Toc4996249"/>
      <w:bookmarkStart w:id="5" w:name="_Toc9310293"/>
      <w:bookmarkStart w:id="6" w:name="_Toc135056945"/>
      <w:bookmarkStart w:id="7" w:name="_Toc135484150"/>
      <w:bookmarkStart w:id="8" w:name="_Toc149920580"/>
      <w:r w:rsidRPr="005C0140">
        <w:rPr>
          <w:b/>
          <w:sz w:val="24"/>
        </w:rPr>
        <w:t>1. Общие условия и предмет Договора</w:t>
      </w:r>
      <w:bookmarkEnd w:id="4"/>
      <w:bookmarkEnd w:id="5"/>
      <w:bookmarkEnd w:id="6"/>
      <w:bookmarkEnd w:id="7"/>
      <w:bookmarkEnd w:id="8"/>
    </w:p>
    <w:p w14:paraId="2DD59A57" w14:textId="77777777" w:rsidR="00ED22AB" w:rsidRPr="005C0140" w:rsidRDefault="00B31E4B" w:rsidP="00ED22AB">
      <w:pPr>
        <w:pStyle w:val="Default"/>
        <w:ind w:firstLine="700"/>
        <w:jc w:val="both"/>
        <w:rPr>
          <w:color w:val="auto"/>
          <w:sz w:val="20"/>
          <w:szCs w:val="20"/>
        </w:rPr>
      </w:pPr>
      <w:r w:rsidRPr="005C0140">
        <w:rPr>
          <w:color w:val="auto"/>
          <w:sz w:val="20"/>
          <w:szCs w:val="20"/>
        </w:rPr>
        <w:t xml:space="preserve">1.1. </w:t>
      </w:r>
      <w:r w:rsidR="00EA5043" w:rsidRPr="005C0140">
        <w:rPr>
          <w:color w:val="auto"/>
          <w:sz w:val="20"/>
          <w:szCs w:val="20"/>
        </w:rPr>
        <w:t>Предметом настоящего Договора является установление прав и обязанностей Сторон при осуществлении ими взаимодействия в процессе оказания Депозитарием депозитарных услуг Депоненту в отношении ценных бумаг, которые хранятся и/или права на которые учитываются в Депозитарии.</w:t>
      </w:r>
    </w:p>
    <w:p w14:paraId="768ED597" w14:textId="77777777" w:rsidR="00ED22AB" w:rsidRPr="005C0140" w:rsidRDefault="00ED22AB" w:rsidP="00ED22AB">
      <w:pPr>
        <w:pStyle w:val="Default"/>
        <w:ind w:firstLine="700"/>
        <w:jc w:val="both"/>
        <w:rPr>
          <w:color w:val="auto"/>
          <w:sz w:val="20"/>
          <w:szCs w:val="20"/>
        </w:rPr>
      </w:pPr>
      <w:r w:rsidRPr="005C0140">
        <w:rPr>
          <w:color w:val="auto"/>
          <w:sz w:val="20"/>
          <w:szCs w:val="20"/>
        </w:rPr>
        <w:t>Названные услуги  именуются в дальнейшем Услуги.</w:t>
      </w:r>
    </w:p>
    <w:p w14:paraId="60A507D3" w14:textId="77777777" w:rsidR="00B31E4B" w:rsidRPr="005C0140" w:rsidRDefault="00ED22AB" w:rsidP="00B31E4B">
      <w:pPr>
        <w:pStyle w:val="Default"/>
        <w:ind w:firstLine="700"/>
        <w:jc w:val="both"/>
        <w:rPr>
          <w:color w:val="auto"/>
          <w:sz w:val="20"/>
          <w:szCs w:val="20"/>
        </w:rPr>
      </w:pPr>
      <w:r w:rsidRPr="005C0140">
        <w:rPr>
          <w:color w:val="auto"/>
          <w:sz w:val="20"/>
          <w:szCs w:val="20"/>
        </w:rPr>
        <w:t xml:space="preserve">1.2. </w:t>
      </w:r>
      <w:r w:rsidR="00B31E4B" w:rsidRPr="005C0140">
        <w:rPr>
          <w:color w:val="auto"/>
          <w:sz w:val="20"/>
          <w:szCs w:val="20"/>
        </w:rPr>
        <w:t xml:space="preserve">Депонент - юридическое или физическое лицо, являющееся владельцем ценных бумаг и уполномочившее Попечителя счета распоряжаться ценными бумагами, которые хранятся и (или) права на которые учитываются в Депозитарии. </w:t>
      </w:r>
    </w:p>
    <w:p w14:paraId="362A212A" w14:textId="77777777" w:rsidR="00B31E4B" w:rsidRPr="005C0140" w:rsidRDefault="00B31E4B" w:rsidP="00B31E4B">
      <w:pPr>
        <w:pStyle w:val="Default"/>
        <w:ind w:firstLine="700"/>
        <w:jc w:val="both"/>
        <w:rPr>
          <w:color w:val="auto"/>
          <w:sz w:val="20"/>
          <w:szCs w:val="20"/>
        </w:rPr>
      </w:pPr>
      <w:r w:rsidRPr="005C0140">
        <w:rPr>
          <w:bCs/>
          <w:color w:val="auto"/>
          <w:sz w:val="20"/>
          <w:szCs w:val="20"/>
        </w:rPr>
        <w:t xml:space="preserve">1.3. </w:t>
      </w:r>
      <w:r w:rsidRPr="005C0140">
        <w:rPr>
          <w:color w:val="auto"/>
          <w:sz w:val="20"/>
          <w:szCs w:val="20"/>
        </w:rPr>
        <w:t xml:space="preserve">Счет депо - счет, открытый Депозитарием Депоненту и предназначенный для учета прав Депонента на ценные бумаги. </w:t>
      </w:r>
    </w:p>
    <w:p w14:paraId="0947173C" w14:textId="77777777" w:rsidR="00B31E4B" w:rsidRPr="005C0140" w:rsidRDefault="00B31E4B" w:rsidP="00B31E4B">
      <w:pPr>
        <w:pStyle w:val="Default"/>
        <w:ind w:firstLine="700"/>
        <w:jc w:val="both"/>
        <w:rPr>
          <w:color w:val="auto"/>
          <w:sz w:val="20"/>
          <w:szCs w:val="20"/>
        </w:rPr>
      </w:pPr>
      <w:r w:rsidRPr="005C0140">
        <w:rPr>
          <w:bCs/>
          <w:color w:val="auto"/>
          <w:sz w:val="20"/>
          <w:szCs w:val="20"/>
        </w:rPr>
        <w:t xml:space="preserve">1.4. </w:t>
      </w:r>
      <w:r w:rsidRPr="005C0140">
        <w:rPr>
          <w:color w:val="auto"/>
          <w:sz w:val="20"/>
          <w:szCs w:val="20"/>
        </w:rPr>
        <w:t xml:space="preserve">Попечитель счета – профессиональный участник рынка ценных бумаг,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 </w:t>
      </w:r>
    </w:p>
    <w:p w14:paraId="07531D83" w14:textId="77777777" w:rsidR="00B31E4B" w:rsidRPr="005C0140" w:rsidRDefault="00B31E4B" w:rsidP="00B31E4B">
      <w:pPr>
        <w:pStyle w:val="Default"/>
        <w:ind w:firstLine="700"/>
        <w:jc w:val="both"/>
        <w:rPr>
          <w:color w:val="auto"/>
          <w:sz w:val="20"/>
          <w:szCs w:val="20"/>
        </w:rPr>
      </w:pPr>
      <w:r w:rsidRPr="005C0140">
        <w:rPr>
          <w:bCs/>
          <w:color w:val="auto"/>
          <w:sz w:val="20"/>
          <w:szCs w:val="20"/>
        </w:rPr>
        <w:t xml:space="preserve">1.5. </w:t>
      </w:r>
      <w:r w:rsidRPr="005C0140">
        <w:rPr>
          <w:color w:val="auto"/>
          <w:sz w:val="20"/>
          <w:szCs w:val="20"/>
        </w:rPr>
        <w:t>Попечитель счета действует от имени Депонента на основании доверенности и</w:t>
      </w:r>
      <w:r w:rsidR="00A8586F" w:rsidRPr="005C0140">
        <w:rPr>
          <w:color w:val="auto"/>
          <w:sz w:val="20"/>
          <w:szCs w:val="20"/>
        </w:rPr>
        <w:t>/или</w:t>
      </w:r>
      <w:r w:rsidRPr="005C0140">
        <w:rPr>
          <w:color w:val="auto"/>
          <w:sz w:val="20"/>
          <w:szCs w:val="20"/>
        </w:rPr>
        <w:t xml:space="preserve"> договора, заключенного между Депонентом и Попечителем счета. Доверенность Попечителя счета должна содержать реквизиты, приведенные в </w:t>
      </w:r>
      <w:r w:rsidRPr="005C0140">
        <w:rPr>
          <w:bCs/>
          <w:color w:val="auto"/>
          <w:sz w:val="20"/>
          <w:szCs w:val="20"/>
        </w:rPr>
        <w:t xml:space="preserve">Типовой форме доверенности </w:t>
      </w:r>
      <w:r w:rsidRPr="005C0140">
        <w:rPr>
          <w:color w:val="auto"/>
          <w:sz w:val="20"/>
          <w:szCs w:val="20"/>
        </w:rPr>
        <w:t>(</w:t>
      </w:r>
      <w:r w:rsidRPr="005C0140">
        <w:rPr>
          <w:bCs/>
          <w:color w:val="auto"/>
          <w:sz w:val="20"/>
          <w:szCs w:val="20"/>
        </w:rPr>
        <w:t xml:space="preserve">Приложение № </w:t>
      </w:r>
      <w:r w:rsidR="00532E68" w:rsidRPr="005C0140">
        <w:rPr>
          <w:bCs/>
          <w:color w:val="auto"/>
          <w:sz w:val="20"/>
          <w:szCs w:val="20"/>
        </w:rPr>
        <w:t>1</w:t>
      </w:r>
      <w:r w:rsidRPr="005C0140">
        <w:rPr>
          <w:bCs/>
          <w:color w:val="auto"/>
          <w:sz w:val="20"/>
          <w:szCs w:val="20"/>
        </w:rPr>
        <w:t xml:space="preserve"> </w:t>
      </w:r>
      <w:r w:rsidRPr="005C0140">
        <w:rPr>
          <w:color w:val="auto"/>
          <w:sz w:val="20"/>
          <w:szCs w:val="20"/>
        </w:rPr>
        <w:t xml:space="preserve">к настоящему Договору). </w:t>
      </w:r>
    </w:p>
    <w:p w14:paraId="1A9FCD5C" w14:textId="77777777" w:rsidR="00B31E4B" w:rsidRPr="005C0140" w:rsidRDefault="00B31E4B" w:rsidP="00B31E4B">
      <w:pPr>
        <w:pStyle w:val="Default"/>
        <w:ind w:firstLine="700"/>
        <w:jc w:val="both"/>
        <w:rPr>
          <w:color w:val="auto"/>
          <w:sz w:val="20"/>
          <w:szCs w:val="20"/>
        </w:rPr>
      </w:pPr>
      <w:r w:rsidRPr="005C0140">
        <w:rPr>
          <w:bCs/>
          <w:color w:val="auto"/>
          <w:sz w:val="20"/>
          <w:szCs w:val="20"/>
        </w:rPr>
        <w:t xml:space="preserve">1.6. </w:t>
      </w:r>
      <w:r w:rsidRPr="005C0140">
        <w:rPr>
          <w:color w:val="auto"/>
          <w:sz w:val="20"/>
          <w:szCs w:val="20"/>
        </w:rPr>
        <w:t xml:space="preserve">У счета депо не может быть более одного Попечителя счета. </w:t>
      </w:r>
    </w:p>
    <w:p w14:paraId="7F9600AF" w14:textId="77777777" w:rsidR="00B31E4B" w:rsidRPr="005C0140" w:rsidRDefault="00B31E4B" w:rsidP="00ED22AB">
      <w:pPr>
        <w:pStyle w:val="Default"/>
        <w:ind w:firstLine="700"/>
        <w:jc w:val="both"/>
        <w:rPr>
          <w:bCs/>
          <w:color w:val="auto"/>
          <w:sz w:val="20"/>
          <w:szCs w:val="20"/>
        </w:rPr>
      </w:pPr>
      <w:r w:rsidRPr="005C0140">
        <w:rPr>
          <w:bCs/>
          <w:color w:val="auto"/>
          <w:sz w:val="20"/>
          <w:szCs w:val="20"/>
        </w:rPr>
        <w:t xml:space="preserve">1.7. Порядок работы Депозитария при оказании </w:t>
      </w:r>
      <w:r w:rsidR="00ED22AB" w:rsidRPr="005C0140">
        <w:rPr>
          <w:bCs/>
          <w:color w:val="auto"/>
          <w:sz w:val="20"/>
          <w:szCs w:val="20"/>
        </w:rPr>
        <w:t>Услуг</w:t>
      </w:r>
      <w:r w:rsidRPr="005C0140">
        <w:rPr>
          <w:bCs/>
          <w:color w:val="auto"/>
          <w:sz w:val="20"/>
          <w:szCs w:val="20"/>
        </w:rPr>
        <w:t xml:space="preserve">, в том числе, порядок </w:t>
      </w:r>
      <w:r w:rsidR="00A22D3C" w:rsidRPr="005C0140">
        <w:rPr>
          <w:bCs/>
          <w:color w:val="auto"/>
          <w:sz w:val="20"/>
          <w:szCs w:val="20"/>
        </w:rPr>
        <w:t>назначение Попечителя счета депо и порядок прекращение полномочий Попечителя счета депо</w:t>
      </w:r>
      <w:r w:rsidRPr="005C0140">
        <w:rPr>
          <w:bCs/>
          <w:color w:val="auto"/>
          <w:sz w:val="20"/>
          <w:szCs w:val="20"/>
        </w:rPr>
        <w:t xml:space="preserve">, и иное взаимодействие Сторон определяется Условиями осуществления депозитарной деятельности Депозитария (далее – </w:t>
      </w:r>
      <w:r w:rsidR="000B4043" w:rsidRPr="005C0140">
        <w:rPr>
          <w:bCs/>
          <w:color w:val="auto"/>
          <w:sz w:val="20"/>
          <w:szCs w:val="20"/>
        </w:rPr>
        <w:t>Условиями</w:t>
      </w:r>
      <w:r w:rsidRPr="005C0140">
        <w:rPr>
          <w:bCs/>
          <w:color w:val="auto"/>
          <w:sz w:val="20"/>
          <w:szCs w:val="20"/>
        </w:rPr>
        <w:t>), являющим</w:t>
      </w:r>
      <w:r w:rsidR="000B4043" w:rsidRPr="005C0140">
        <w:rPr>
          <w:bCs/>
          <w:color w:val="auto"/>
          <w:sz w:val="20"/>
          <w:szCs w:val="20"/>
        </w:rPr>
        <w:t>и</w:t>
      </w:r>
      <w:r w:rsidRPr="005C0140">
        <w:rPr>
          <w:bCs/>
          <w:color w:val="auto"/>
          <w:sz w:val="20"/>
          <w:szCs w:val="20"/>
        </w:rPr>
        <w:t>ся неотъемлемой частью настоящего Договора.</w:t>
      </w:r>
    </w:p>
    <w:p w14:paraId="38A5379B" w14:textId="77777777" w:rsidR="00B31E4B" w:rsidRPr="005C0140" w:rsidRDefault="00B31E4B" w:rsidP="00B31E4B">
      <w:pPr>
        <w:pStyle w:val="Default"/>
        <w:ind w:firstLine="700"/>
        <w:jc w:val="both"/>
        <w:rPr>
          <w:bCs/>
          <w:color w:val="auto"/>
          <w:sz w:val="20"/>
          <w:szCs w:val="20"/>
        </w:rPr>
      </w:pPr>
      <w:r w:rsidRPr="005C0140">
        <w:rPr>
          <w:bCs/>
          <w:color w:val="auto"/>
          <w:sz w:val="20"/>
          <w:szCs w:val="20"/>
        </w:rPr>
        <w:t>1.</w:t>
      </w:r>
      <w:r w:rsidR="00F45754" w:rsidRPr="005C0140">
        <w:rPr>
          <w:bCs/>
          <w:color w:val="auto"/>
          <w:sz w:val="20"/>
          <w:szCs w:val="20"/>
        </w:rPr>
        <w:t>8</w:t>
      </w:r>
      <w:r w:rsidRPr="005C0140">
        <w:rPr>
          <w:bCs/>
          <w:color w:val="auto"/>
          <w:sz w:val="20"/>
          <w:szCs w:val="20"/>
        </w:rPr>
        <w:t xml:space="preserve">. Каждое поручение, поданное Попечителем счета в Депозитарий, должно иметь в качестве основания поручение, переданное Попечителю счета Депонентом. </w:t>
      </w:r>
    </w:p>
    <w:p w14:paraId="3552FCDE" w14:textId="77777777" w:rsidR="00B31E4B" w:rsidRPr="005C0140" w:rsidRDefault="00B31E4B" w:rsidP="00B31E4B">
      <w:pPr>
        <w:pStyle w:val="Default"/>
        <w:ind w:firstLine="700"/>
        <w:jc w:val="both"/>
        <w:rPr>
          <w:bCs/>
          <w:color w:val="auto"/>
          <w:sz w:val="20"/>
          <w:szCs w:val="20"/>
        </w:rPr>
      </w:pPr>
      <w:r w:rsidRPr="005C0140">
        <w:rPr>
          <w:bCs/>
          <w:color w:val="auto"/>
          <w:sz w:val="20"/>
          <w:szCs w:val="20"/>
        </w:rPr>
        <w:t>1.</w:t>
      </w:r>
      <w:r w:rsidR="00F45754" w:rsidRPr="005C0140">
        <w:rPr>
          <w:bCs/>
          <w:color w:val="auto"/>
          <w:sz w:val="20"/>
          <w:szCs w:val="20"/>
        </w:rPr>
        <w:t>9</w:t>
      </w:r>
      <w:r w:rsidRPr="005C0140">
        <w:rPr>
          <w:bCs/>
          <w:color w:val="auto"/>
          <w:sz w:val="20"/>
          <w:szCs w:val="20"/>
        </w:rPr>
        <w:t xml:space="preserve">. Попечитель счета самостоятельно контролирует соответствие подаваемых им в Депозитарий поручений и запросов первичным документам Депонента. </w:t>
      </w:r>
    </w:p>
    <w:p w14:paraId="4BBB9608" w14:textId="77777777" w:rsidR="00B31E4B" w:rsidRPr="005C0140" w:rsidRDefault="00B31E4B" w:rsidP="00EF2415">
      <w:pPr>
        <w:pStyle w:val="Default"/>
        <w:ind w:firstLine="700"/>
        <w:jc w:val="both"/>
        <w:rPr>
          <w:bCs/>
          <w:color w:val="auto"/>
          <w:sz w:val="20"/>
          <w:szCs w:val="20"/>
        </w:rPr>
      </w:pPr>
      <w:r w:rsidRPr="005C0140">
        <w:rPr>
          <w:bCs/>
          <w:color w:val="auto"/>
          <w:sz w:val="20"/>
          <w:szCs w:val="20"/>
        </w:rPr>
        <w:t>1.1</w:t>
      </w:r>
      <w:r w:rsidR="00F45754" w:rsidRPr="005C0140">
        <w:rPr>
          <w:bCs/>
          <w:color w:val="auto"/>
          <w:sz w:val="20"/>
          <w:szCs w:val="20"/>
        </w:rPr>
        <w:t>0</w:t>
      </w:r>
      <w:r w:rsidRPr="005C0140">
        <w:rPr>
          <w:bCs/>
          <w:color w:val="auto"/>
          <w:sz w:val="20"/>
          <w:szCs w:val="20"/>
        </w:rPr>
        <w:t>. Попечитель счета не удостоверяет права на ценные бумаги Депонента, но учетные записи Попечителя счета могут быть использованы в качестве доказательства прав на ценные бумаги.</w:t>
      </w:r>
    </w:p>
    <w:p w14:paraId="76779263" w14:textId="77777777" w:rsidR="00B31E4B" w:rsidRPr="005C0140" w:rsidRDefault="00B31E4B" w:rsidP="00EF2415">
      <w:pPr>
        <w:pStyle w:val="Default"/>
        <w:ind w:firstLine="700"/>
        <w:jc w:val="both"/>
        <w:rPr>
          <w:bCs/>
          <w:color w:val="auto"/>
          <w:sz w:val="20"/>
          <w:szCs w:val="20"/>
        </w:rPr>
      </w:pPr>
      <w:r w:rsidRPr="005C0140">
        <w:rPr>
          <w:bCs/>
          <w:color w:val="auto"/>
          <w:sz w:val="20"/>
          <w:szCs w:val="20"/>
        </w:rPr>
        <w:t>1.</w:t>
      </w:r>
      <w:r w:rsidR="00EF2415" w:rsidRPr="005C0140">
        <w:rPr>
          <w:bCs/>
          <w:color w:val="auto"/>
          <w:sz w:val="20"/>
          <w:szCs w:val="20"/>
        </w:rPr>
        <w:t>1</w:t>
      </w:r>
      <w:r w:rsidR="00F45754" w:rsidRPr="005C0140">
        <w:rPr>
          <w:bCs/>
          <w:color w:val="auto"/>
          <w:sz w:val="20"/>
          <w:szCs w:val="20"/>
        </w:rPr>
        <w:t>1</w:t>
      </w:r>
      <w:r w:rsidRPr="005C0140">
        <w:rPr>
          <w:bCs/>
          <w:color w:val="auto"/>
          <w:sz w:val="20"/>
          <w:szCs w:val="20"/>
        </w:rPr>
        <w:t xml:space="preserve">. Термины, используемые в настоящем Договоре и не определенные в нем, должны пониматься в соответствии с </w:t>
      </w:r>
      <w:r w:rsidR="00D25CEE" w:rsidRPr="005C0140">
        <w:rPr>
          <w:bCs/>
          <w:color w:val="auto"/>
          <w:sz w:val="20"/>
          <w:szCs w:val="20"/>
        </w:rPr>
        <w:t xml:space="preserve">Гражданским кодексом Российской Федерации, Федеральным законом от 22.04.1996 № 39-ФЗ «О рынке ценных бумаг», Положением о депозитарной деятельности в Российской Федерации, установлении порядка введения его в действие и области применения, утвержденным Постановлением Федеральной комиссии по рынку ценных бумаг от 16 октября 1997 № 36, </w:t>
      </w:r>
      <w:r w:rsidR="006C3D9A" w:rsidRPr="005C0140">
        <w:rPr>
          <w:color w:val="auto"/>
          <w:sz w:val="20"/>
          <w:szCs w:val="20"/>
        </w:rPr>
        <w:t>Указанием № 3642-У от 19.05.2015г., Положением о порядке открытия и ведения депозитариями Счетов депо и иных Счетов, утв. Банком России 13.11.2015 № 503-П.</w:t>
      </w:r>
      <w:r w:rsidR="00D25CEE" w:rsidRPr="005C0140">
        <w:rPr>
          <w:bCs/>
          <w:color w:val="auto"/>
          <w:sz w:val="20"/>
          <w:szCs w:val="20"/>
        </w:rPr>
        <w:t>, Правилами ведения учета депозитарных операций кредитных организаций в  Российской Федерации от 25.07.1996 N 44, утвержденными приказом Банка России от 25.07.1996 N 02-259</w:t>
      </w:r>
      <w:r w:rsidRPr="005C0140">
        <w:rPr>
          <w:bCs/>
          <w:color w:val="auto"/>
          <w:sz w:val="20"/>
          <w:szCs w:val="20"/>
        </w:rPr>
        <w:t>, и иными нормативными правовыми актами Российской Федерации.</w:t>
      </w:r>
    </w:p>
    <w:p w14:paraId="6437C5DE" w14:textId="77777777" w:rsidR="00B31E4B" w:rsidRPr="005C0140" w:rsidRDefault="00B31E4B" w:rsidP="000B4043">
      <w:pPr>
        <w:spacing w:before="240" w:after="120"/>
        <w:jc w:val="center"/>
        <w:rPr>
          <w:b/>
          <w:sz w:val="24"/>
        </w:rPr>
      </w:pPr>
      <w:bookmarkStart w:id="9" w:name="_Toc4996251"/>
      <w:bookmarkStart w:id="10" w:name="_Toc9310295"/>
      <w:bookmarkStart w:id="11" w:name="_Toc135056946"/>
      <w:bookmarkStart w:id="12" w:name="_Toc135484151"/>
      <w:bookmarkStart w:id="13" w:name="_Toc149920581"/>
      <w:r w:rsidRPr="005C0140">
        <w:rPr>
          <w:b/>
          <w:sz w:val="24"/>
        </w:rPr>
        <w:lastRenderedPageBreak/>
        <w:t>2. Права и обязанности Сторон</w:t>
      </w:r>
      <w:bookmarkEnd w:id="9"/>
      <w:bookmarkEnd w:id="10"/>
      <w:bookmarkEnd w:id="11"/>
      <w:bookmarkEnd w:id="12"/>
      <w:bookmarkEnd w:id="13"/>
    </w:p>
    <w:p w14:paraId="4AAEB0B0" w14:textId="77777777" w:rsidR="00EF2415" w:rsidRPr="005C0140" w:rsidRDefault="00EF2415" w:rsidP="000B4043">
      <w:pPr>
        <w:pStyle w:val="Default"/>
        <w:ind w:firstLine="700"/>
        <w:jc w:val="both"/>
        <w:rPr>
          <w:bCs/>
          <w:color w:val="auto"/>
          <w:sz w:val="20"/>
          <w:szCs w:val="20"/>
        </w:rPr>
      </w:pPr>
      <w:r w:rsidRPr="005C0140">
        <w:rPr>
          <w:bCs/>
          <w:color w:val="auto"/>
          <w:sz w:val="20"/>
          <w:szCs w:val="20"/>
        </w:rPr>
        <w:t>2.1. Попечитель счета обязан:</w:t>
      </w:r>
    </w:p>
    <w:p w14:paraId="2ABD1E04" w14:textId="77777777" w:rsidR="00EF2415" w:rsidRPr="005C0140" w:rsidRDefault="00EF2415" w:rsidP="00EF2415">
      <w:pPr>
        <w:pStyle w:val="Default"/>
        <w:ind w:firstLine="700"/>
        <w:jc w:val="both"/>
        <w:rPr>
          <w:bCs/>
          <w:color w:val="auto"/>
          <w:sz w:val="20"/>
          <w:szCs w:val="20"/>
        </w:rPr>
      </w:pPr>
      <w:r w:rsidRPr="005C0140">
        <w:rPr>
          <w:bCs/>
          <w:color w:val="auto"/>
          <w:sz w:val="20"/>
          <w:szCs w:val="20"/>
        </w:rPr>
        <w:t>2.1.1. Осуществлять свою деятельность в соответствии с настоящим Договором и  Условиями.</w:t>
      </w:r>
    </w:p>
    <w:p w14:paraId="34353D45" w14:textId="77777777" w:rsidR="00B6684C" w:rsidRPr="005C0140" w:rsidRDefault="00B6684C" w:rsidP="00EF2415">
      <w:pPr>
        <w:pStyle w:val="Default"/>
        <w:ind w:firstLine="700"/>
        <w:jc w:val="both"/>
        <w:rPr>
          <w:bCs/>
          <w:color w:val="auto"/>
          <w:sz w:val="20"/>
          <w:szCs w:val="20"/>
        </w:rPr>
      </w:pPr>
      <w:r w:rsidRPr="005C0140">
        <w:rPr>
          <w:bCs/>
          <w:color w:val="auto"/>
          <w:sz w:val="20"/>
          <w:szCs w:val="20"/>
        </w:rPr>
        <w:t xml:space="preserve">2.1.2. </w:t>
      </w:r>
      <w:r w:rsidRPr="005C0140">
        <w:rPr>
          <w:color w:val="auto"/>
          <w:sz w:val="20"/>
          <w:szCs w:val="20"/>
        </w:rPr>
        <w:t>Давать Депозитарию поручения по счету депо Депонента только на основании поручений, переданных Попечителю счета Депонентом.</w:t>
      </w:r>
    </w:p>
    <w:p w14:paraId="797C5448" w14:textId="77777777" w:rsidR="00EF2415" w:rsidRPr="005C0140" w:rsidRDefault="001123FE" w:rsidP="00EF2415">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FD0102" w:rsidRPr="005C0140">
        <w:rPr>
          <w:bCs/>
          <w:color w:val="auto"/>
          <w:sz w:val="20"/>
          <w:szCs w:val="20"/>
        </w:rPr>
        <w:t>3</w:t>
      </w:r>
      <w:r w:rsidR="00EF2415" w:rsidRPr="005C0140">
        <w:rPr>
          <w:bCs/>
          <w:color w:val="auto"/>
          <w:sz w:val="20"/>
          <w:szCs w:val="20"/>
        </w:rPr>
        <w:t xml:space="preserve">. </w:t>
      </w:r>
      <w:r w:rsidR="00754FCC" w:rsidRPr="005C0140">
        <w:rPr>
          <w:color w:val="auto"/>
          <w:sz w:val="20"/>
          <w:szCs w:val="20"/>
        </w:rPr>
        <w:t>В целях содействия в осуществлении владельцами прав по ценным бумагам передавать необходимые документы и информацию от Депонента Депозитарию и от Депозитария Депоненту.</w:t>
      </w:r>
    </w:p>
    <w:p w14:paraId="31BA54A7" w14:textId="77777777" w:rsidR="006A7217" w:rsidRPr="005C0140" w:rsidRDefault="006A7217" w:rsidP="00EF2415">
      <w:pPr>
        <w:pStyle w:val="Default"/>
        <w:ind w:firstLine="700"/>
        <w:jc w:val="both"/>
        <w:rPr>
          <w:bCs/>
          <w:color w:val="auto"/>
          <w:sz w:val="20"/>
          <w:szCs w:val="20"/>
        </w:rPr>
      </w:pPr>
      <w:r w:rsidRPr="005C0140">
        <w:rPr>
          <w:bCs/>
          <w:color w:val="auto"/>
          <w:sz w:val="20"/>
          <w:szCs w:val="20"/>
        </w:rPr>
        <w:t xml:space="preserve">2.1.4. </w:t>
      </w:r>
      <w:r w:rsidRPr="005C0140">
        <w:rPr>
          <w:color w:val="auto"/>
          <w:sz w:val="20"/>
          <w:szCs w:val="20"/>
        </w:rPr>
        <w:t>Предоставлять Депозитарию сведения об изменении данных, внесение которых необходимо в соответствии с Депозитарным договором в анкеты Депонента или карточки распорядителей счета (раздела счета) депо, а также иные сведения и документы (копии документов), имеющие существенное значение для нормального исполнения Депозитарием своих обязанностей перед Депонентом в соответствии с Депозитарным договором.</w:t>
      </w:r>
    </w:p>
    <w:p w14:paraId="544E664E" w14:textId="77777777" w:rsidR="00B67028" w:rsidRPr="005C0140" w:rsidRDefault="001123FE" w:rsidP="00EF2415">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6A7217" w:rsidRPr="005C0140">
        <w:rPr>
          <w:bCs/>
          <w:color w:val="auto"/>
          <w:sz w:val="20"/>
          <w:szCs w:val="20"/>
        </w:rPr>
        <w:t>5</w:t>
      </w:r>
      <w:r w:rsidR="00EF2415" w:rsidRPr="005C0140">
        <w:rPr>
          <w:bCs/>
          <w:color w:val="auto"/>
          <w:sz w:val="20"/>
          <w:szCs w:val="20"/>
        </w:rPr>
        <w:t xml:space="preserve">. Оплачивать Услуги, а также компенсировать расходы Депозитария </w:t>
      </w:r>
      <w:r w:rsidR="00B67028" w:rsidRPr="005C0140">
        <w:rPr>
          <w:bCs/>
          <w:color w:val="auto"/>
          <w:sz w:val="20"/>
          <w:szCs w:val="20"/>
        </w:rPr>
        <w:t>в порядке и размере, предусмотренн</w:t>
      </w:r>
      <w:r w:rsidR="00F45754" w:rsidRPr="005C0140">
        <w:rPr>
          <w:bCs/>
          <w:color w:val="auto"/>
          <w:sz w:val="20"/>
          <w:szCs w:val="20"/>
        </w:rPr>
        <w:t>ом</w:t>
      </w:r>
      <w:r w:rsidR="00B67028" w:rsidRPr="005C0140">
        <w:rPr>
          <w:bCs/>
          <w:color w:val="auto"/>
          <w:sz w:val="20"/>
          <w:szCs w:val="20"/>
        </w:rPr>
        <w:t xml:space="preserve"> Депозитарными договорами, которые заключены Депозитарием с Депонентами, а также передавать Депоненту платежные документы, подтверждающие оплату услуг Депозитария.</w:t>
      </w:r>
    </w:p>
    <w:p w14:paraId="5EB79DCB" w14:textId="77777777" w:rsidR="00EF2415" w:rsidRPr="005C0140" w:rsidRDefault="001123FE" w:rsidP="00EF2415">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6A7217" w:rsidRPr="005C0140">
        <w:rPr>
          <w:bCs/>
          <w:color w:val="auto"/>
          <w:sz w:val="20"/>
          <w:szCs w:val="20"/>
        </w:rPr>
        <w:t>6</w:t>
      </w:r>
      <w:r w:rsidR="00EF2415" w:rsidRPr="005C0140">
        <w:rPr>
          <w:bCs/>
          <w:color w:val="auto"/>
          <w:sz w:val="20"/>
          <w:szCs w:val="20"/>
        </w:rPr>
        <w:t>. Уведомлять Депозитарий в случае приостановления или прекращения действия лицензии Попечителя счета в качестве профессионального участника рынка ценных бумаг</w:t>
      </w:r>
      <w:r w:rsidR="007216B8" w:rsidRPr="005C0140">
        <w:rPr>
          <w:bCs/>
          <w:color w:val="auto"/>
          <w:sz w:val="20"/>
          <w:szCs w:val="20"/>
        </w:rPr>
        <w:t xml:space="preserve"> </w:t>
      </w:r>
      <w:r w:rsidR="007216B8" w:rsidRPr="005C0140">
        <w:rPr>
          <w:color w:val="auto"/>
          <w:sz w:val="20"/>
          <w:szCs w:val="20"/>
        </w:rPr>
        <w:t>не позднее чем через 2 (два) рабочих дня после наступления такого события</w:t>
      </w:r>
      <w:r w:rsidR="00EF2415" w:rsidRPr="005C0140">
        <w:rPr>
          <w:bCs/>
          <w:color w:val="auto"/>
          <w:sz w:val="20"/>
          <w:szCs w:val="20"/>
        </w:rPr>
        <w:t>.</w:t>
      </w:r>
    </w:p>
    <w:p w14:paraId="452D5E52" w14:textId="77777777" w:rsidR="00EF2415" w:rsidRPr="005C0140" w:rsidRDefault="001123FE" w:rsidP="00EF2415">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6A7217" w:rsidRPr="005C0140">
        <w:rPr>
          <w:bCs/>
          <w:color w:val="auto"/>
          <w:sz w:val="20"/>
          <w:szCs w:val="20"/>
        </w:rPr>
        <w:t>7</w:t>
      </w:r>
      <w:r w:rsidR="00EF2415" w:rsidRPr="005C0140">
        <w:rPr>
          <w:bCs/>
          <w:color w:val="auto"/>
          <w:sz w:val="20"/>
          <w:szCs w:val="20"/>
        </w:rPr>
        <w:t>. Уведомлять Депонентов, попечителем счетов которых он является, о том, что завершение исполнения ранее переданных поручений, а также завершение взаиморасчетов будут производиться непосредственно Депонентом в случае отзыва или истечения срока действия доверенности</w:t>
      </w:r>
      <w:r w:rsidR="007216B8" w:rsidRPr="005C0140">
        <w:rPr>
          <w:bCs/>
          <w:color w:val="auto"/>
          <w:sz w:val="20"/>
          <w:szCs w:val="20"/>
        </w:rPr>
        <w:t xml:space="preserve"> или в случае</w:t>
      </w:r>
      <w:r w:rsidR="0081648F" w:rsidRPr="005C0140">
        <w:rPr>
          <w:bCs/>
          <w:color w:val="auto"/>
          <w:sz w:val="20"/>
          <w:szCs w:val="20"/>
        </w:rPr>
        <w:t xml:space="preserve"> расторжения Договора, </w:t>
      </w:r>
      <w:r w:rsidR="0081648F" w:rsidRPr="005C0140">
        <w:rPr>
          <w:color w:val="auto"/>
          <w:sz w:val="20"/>
          <w:szCs w:val="20"/>
        </w:rPr>
        <w:t>заключенного между Депонентом и Попечителем счета</w:t>
      </w:r>
      <w:r w:rsidR="00EF2415" w:rsidRPr="005C0140">
        <w:rPr>
          <w:bCs/>
          <w:color w:val="auto"/>
          <w:sz w:val="20"/>
          <w:szCs w:val="20"/>
        </w:rPr>
        <w:t>.</w:t>
      </w:r>
    </w:p>
    <w:p w14:paraId="78884701" w14:textId="77777777" w:rsidR="00EF2415" w:rsidRPr="005C0140" w:rsidRDefault="001123FE" w:rsidP="00EF2415">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8517E0" w:rsidRPr="005C0140">
        <w:rPr>
          <w:bCs/>
          <w:color w:val="auto"/>
          <w:sz w:val="20"/>
          <w:szCs w:val="20"/>
        </w:rPr>
        <w:t>8</w:t>
      </w:r>
      <w:r w:rsidR="00EF2415" w:rsidRPr="005C0140">
        <w:rPr>
          <w:bCs/>
          <w:color w:val="auto"/>
          <w:sz w:val="20"/>
          <w:szCs w:val="20"/>
        </w:rPr>
        <w:t>. Передавать Депоненту отчеты Депозитария об операциях, совершенных по счетам депо Депонента и выдаваемые Депозитарием документы, в том числе удостоверяющие права Депонента на ценные бумаги.</w:t>
      </w:r>
    </w:p>
    <w:p w14:paraId="1F18DBB0" w14:textId="77777777" w:rsidR="00EF2415" w:rsidRPr="005C0140" w:rsidRDefault="001123FE" w:rsidP="00EF2415">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8517E0" w:rsidRPr="005C0140">
        <w:rPr>
          <w:bCs/>
          <w:color w:val="auto"/>
          <w:sz w:val="20"/>
          <w:szCs w:val="20"/>
        </w:rPr>
        <w:t>9</w:t>
      </w:r>
      <w:r w:rsidR="00EF2415" w:rsidRPr="005C0140">
        <w:rPr>
          <w:bCs/>
          <w:color w:val="auto"/>
          <w:sz w:val="20"/>
          <w:szCs w:val="20"/>
        </w:rPr>
        <w:t>. Хранить первичные документы Депонента, послужившие основой для подготовки поручений, распоряжений, запросов, переданных в Депозитарий.</w:t>
      </w:r>
    </w:p>
    <w:p w14:paraId="17B0BF30" w14:textId="77777777" w:rsidR="00B67028" w:rsidRPr="005C0140" w:rsidRDefault="001123FE" w:rsidP="00B67028">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.1.</w:t>
      </w:r>
      <w:r w:rsidR="008517E0" w:rsidRPr="005C0140">
        <w:rPr>
          <w:bCs/>
          <w:color w:val="auto"/>
          <w:sz w:val="20"/>
          <w:szCs w:val="20"/>
        </w:rPr>
        <w:t>10</w:t>
      </w:r>
      <w:r w:rsidR="00C81241" w:rsidRPr="005C0140">
        <w:rPr>
          <w:bCs/>
          <w:color w:val="auto"/>
          <w:sz w:val="20"/>
          <w:szCs w:val="20"/>
        </w:rPr>
        <w:t>. Вести</w:t>
      </w:r>
      <w:r w:rsidR="00EF2415" w:rsidRPr="005C0140">
        <w:rPr>
          <w:bCs/>
          <w:color w:val="auto"/>
          <w:sz w:val="20"/>
          <w:szCs w:val="20"/>
        </w:rPr>
        <w:t xml:space="preserve"> учет операций, совершенных по счетам депо Депонентов, попечителем которых он является.</w:t>
      </w:r>
    </w:p>
    <w:p w14:paraId="72A35C84" w14:textId="77777777" w:rsidR="00031195" w:rsidRPr="005C0140" w:rsidRDefault="00B67028" w:rsidP="00031195">
      <w:pPr>
        <w:pStyle w:val="Default"/>
        <w:ind w:firstLine="700"/>
        <w:jc w:val="both"/>
        <w:rPr>
          <w:bCs/>
          <w:color w:val="auto"/>
          <w:sz w:val="20"/>
          <w:szCs w:val="20"/>
        </w:rPr>
      </w:pPr>
      <w:r w:rsidRPr="005C0140">
        <w:rPr>
          <w:bCs/>
          <w:color w:val="auto"/>
          <w:sz w:val="20"/>
          <w:szCs w:val="20"/>
        </w:rPr>
        <w:t>2.1.</w:t>
      </w:r>
      <w:r w:rsidR="008517E0" w:rsidRPr="005C0140">
        <w:rPr>
          <w:bCs/>
          <w:color w:val="auto"/>
          <w:sz w:val="20"/>
          <w:szCs w:val="20"/>
        </w:rPr>
        <w:t>11</w:t>
      </w:r>
      <w:r w:rsidRPr="005C0140">
        <w:rPr>
          <w:bCs/>
          <w:color w:val="auto"/>
          <w:sz w:val="20"/>
          <w:szCs w:val="20"/>
        </w:rPr>
        <w:t>.</w:t>
      </w:r>
      <w:r w:rsidRPr="005C0140">
        <w:rPr>
          <w:bCs/>
          <w:color w:val="auto"/>
        </w:rPr>
        <w:t xml:space="preserve"> </w:t>
      </w:r>
      <w:r w:rsidR="00031195" w:rsidRPr="005C0140">
        <w:rPr>
          <w:bCs/>
          <w:color w:val="auto"/>
          <w:sz w:val="20"/>
          <w:szCs w:val="20"/>
        </w:rPr>
        <w:t>Ежемесячно, не позднее 5 числа месяца, следующего за отчетным,  или по требованию Депонента истребовать от Депозитария информацию для сверки данных по ценным бумагам Депонента, в отношении которого он исполняет обязанности Попечителя. В случае выявления расхождения принять меры к выявлению их причин и, при необходимости, внести соответствующие исправления.</w:t>
      </w:r>
    </w:p>
    <w:p w14:paraId="00212A1F" w14:textId="77777777" w:rsidR="00382D01" w:rsidRPr="005C0140" w:rsidRDefault="001123FE" w:rsidP="000B4043">
      <w:pPr>
        <w:pStyle w:val="Default"/>
        <w:spacing w:before="240"/>
        <w:ind w:firstLine="697"/>
        <w:jc w:val="both"/>
        <w:rPr>
          <w:bCs/>
          <w:color w:val="auto"/>
          <w:sz w:val="20"/>
          <w:szCs w:val="20"/>
        </w:rPr>
      </w:pPr>
      <w:r w:rsidRPr="005C0140">
        <w:rPr>
          <w:bCs/>
          <w:color w:val="auto"/>
          <w:sz w:val="20"/>
          <w:szCs w:val="20"/>
        </w:rPr>
        <w:t>2.2. Попечитель счета имеет право</w:t>
      </w:r>
      <w:r w:rsidR="00382D01" w:rsidRPr="005C0140">
        <w:rPr>
          <w:bCs/>
          <w:color w:val="auto"/>
          <w:sz w:val="20"/>
          <w:szCs w:val="20"/>
        </w:rPr>
        <w:t>:</w:t>
      </w:r>
    </w:p>
    <w:p w14:paraId="1359859C" w14:textId="77777777" w:rsidR="00382D01" w:rsidRPr="005C0140" w:rsidRDefault="00382D01" w:rsidP="00382D01">
      <w:pPr>
        <w:pStyle w:val="Default"/>
        <w:ind w:firstLine="697"/>
        <w:jc w:val="both"/>
        <w:rPr>
          <w:bCs/>
          <w:color w:val="auto"/>
          <w:sz w:val="20"/>
          <w:szCs w:val="20"/>
        </w:rPr>
      </w:pPr>
      <w:r w:rsidRPr="005C0140">
        <w:rPr>
          <w:bCs/>
          <w:color w:val="auto"/>
          <w:sz w:val="20"/>
          <w:szCs w:val="20"/>
        </w:rPr>
        <w:t>2.2.1.</w:t>
      </w:r>
      <w:r w:rsidR="001123FE" w:rsidRPr="005C0140">
        <w:rPr>
          <w:bCs/>
          <w:color w:val="auto"/>
          <w:sz w:val="20"/>
          <w:szCs w:val="20"/>
        </w:rPr>
        <w:t xml:space="preserve"> </w:t>
      </w:r>
      <w:r w:rsidRPr="005C0140">
        <w:rPr>
          <w:bCs/>
          <w:color w:val="auto"/>
          <w:sz w:val="20"/>
          <w:szCs w:val="20"/>
        </w:rPr>
        <w:t xml:space="preserve">Подавать </w:t>
      </w:r>
      <w:r w:rsidR="001123FE" w:rsidRPr="005C0140">
        <w:rPr>
          <w:bCs/>
          <w:color w:val="auto"/>
          <w:sz w:val="20"/>
          <w:szCs w:val="20"/>
        </w:rPr>
        <w:t>в Депозитарий поручения на проведение операций по счету депо в соответствии с полномочиями, предоставленными ему Депонентом.</w:t>
      </w:r>
    </w:p>
    <w:p w14:paraId="6C677ACD" w14:textId="77777777" w:rsidR="001123FE" w:rsidRPr="005C0140" w:rsidRDefault="00382D01" w:rsidP="00382D01">
      <w:pPr>
        <w:pStyle w:val="Default"/>
        <w:ind w:firstLine="697"/>
        <w:jc w:val="both"/>
        <w:rPr>
          <w:bCs/>
          <w:color w:val="auto"/>
          <w:sz w:val="20"/>
          <w:szCs w:val="20"/>
        </w:rPr>
      </w:pPr>
      <w:r w:rsidRPr="005C0140">
        <w:rPr>
          <w:bCs/>
          <w:color w:val="auto"/>
          <w:sz w:val="20"/>
          <w:szCs w:val="20"/>
        </w:rPr>
        <w:t xml:space="preserve">2.2.2. </w:t>
      </w:r>
      <w:r w:rsidRPr="005C0140">
        <w:rPr>
          <w:color w:val="auto"/>
          <w:sz w:val="20"/>
          <w:szCs w:val="20"/>
        </w:rPr>
        <w:t>По поручению Депонента оплачивать счета за оказанные Депоненту услуги и счета на возмещение расходов, понесенных Депозитарием при оказании услуг Депоненту. В этом случае оплата указанных счетов производится Попечителем счета в порядке и сроки, предусмотренные Депозитарным договором</w:t>
      </w:r>
      <w:r w:rsidR="00092B13" w:rsidRPr="005C0140">
        <w:rPr>
          <w:color w:val="auto"/>
          <w:sz w:val="20"/>
          <w:szCs w:val="20"/>
        </w:rPr>
        <w:t xml:space="preserve"> и Условиями</w:t>
      </w:r>
      <w:r w:rsidRPr="005C0140">
        <w:rPr>
          <w:color w:val="auto"/>
          <w:sz w:val="20"/>
          <w:szCs w:val="20"/>
        </w:rPr>
        <w:t>. При этом в платежном поручении Попечитель счета в обязательном порядке указывает наименование Депонента, по поручению которого производится платеж, номер и дату счета на оплату.</w:t>
      </w:r>
    </w:p>
    <w:p w14:paraId="58DEFD78" w14:textId="77777777" w:rsidR="001123FE" w:rsidRPr="005C0140" w:rsidRDefault="001123FE" w:rsidP="000B4043">
      <w:pPr>
        <w:pStyle w:val="Default"/>
        <w:spacing w:before="240"/>
        <w:ind w:firstLine="697"/>
        <w:jc w:val="both"/>
        <w:rPr>
          <w:bCs/>
          <w:color w:val="auto"/>
          <w:sz w:val="20"/>
          <w:szCs w:val="20"/>
        </w:rPr>
      </w:pPr>
      <w:r w:rsidRPr="005C0140">
        <w:rPr>
          <w:bCs/>
          <w:color w:val="auto"/>
          <w:sz w:val="20"/>
          <w:szCs w:val="20"/>
        </w:rPr>
        <w:t>2.3. Депозитарий обязан:</w:t>
      </w:r>
    </w:p>
    <w:p w14:paraId="7DAEBF54" w14:textId="77777777" w:rsidR="001123FE" w:rsidRPr="005C0140" w:rsidRDefault="001123FE" w:rsidP="001123FE">
      <w:pPr>
        <w:pStyle w:val="Default"/>
        <w:ind w:firstLine="700"/>
        <w:jc w:val="both"/>
        <w:rPr>
          <w:bCs/>
          <w:color w:val="auto"/>
          <w:sz w:val="20"/>
          <w:szCs w:val="20"/>
        </w:rPr>
      </w:pPr>
      <w:r w:rsidRPr="005C0140">
        <w:rPr>
          <w:bCs/>
          <w:color w:val="auto"/>
          <w:sz w:val="20"/>
          <w:szCs w:val="20"/>
        </w:rPr>
        <w:t>2.3.1. Осуществлять свою деятельность в соответствии с настоящим Договором и Условиями.</w:t>
      </w:r>
    </w:p>
    <w:p w14:paraId="33EEF872" w14:textId="77777777" w:rsidR="001123FE" w:rsidRPr="005C0140" w:rsidRDefault="001123FE" w:rsidP="004A1F1C">
      <w:pPr>
        <w:pStyle w:val="Default"/>
        <w:ind w:firstLine="700"/>
        <w:jc w:val="both"/>
        <w:rPr>
          <w:color w:val="auto"/>
          <w:sz w:val="20"/>
          <w:szCs w:val="20"/>
        </w:rPr>
      </w:pPr>
      <w:r w:rsidRPr="005C0140">
        <w:rPr>
          <w:bCs/>
          <w:color w:val="auto"/>
          <w:sz w:val="20"/>
          <w:szCs w:val="20"/>
        </w:rPr>
        <w:t>2.3.2. Осуществлять действия в отношении ценных бумаг Депонента только в соответствии с распоряжениями Попечителя счета</w:t>
      </w:r>
      <w:r w:rsidR="00BD4A93" w:rsidRPr="005C0140">
        <w:rPr>
          <w:bCs/>
          <w:color w:val="auto"/>
          <w:sz w:val="20"/>
          <w:szCs w:val="20"/>
        </w:rPr>
        <w:t xml:space="preserve">, </w:t>
      </w:r>
      <w:r w:rsidR="00BD4A93" w:rsidRPr="005C0140">
        <w:rPr>
          <w:color w:val="auto"/>
          <w:sz w:val="20"/>
          <w:szCs w:val="20"/>
        </w:rPr>
        <w:t>за исключением случаев предусмотренных депозитарным договором. Порядок передачи поручений в Депозитарий, сроки и порядок исполнения Депозитарием поручений Попечителя счета определены Условиями.</w:t>
      </w:r>
    </w:p>
    <w:p w14:paraId="71BDFBDC" w14:textId="77777777" w:rsidR="00FF7D83" w:rsidRPr="005C0140" w:rsidRDefault="00FF7D83" w:rsidP="004A1F1C">
      <w:pPr>
        <w:ind w:right="113" w:firstLine="539"/>
        <w:jc w:val="both"/>
      </w:pPr>
      <w:r w:rsidRPr="005C0140">
        <w:t>2.3.3. Предоставлять Попечителю счета отчеты о проведенных в соответствии с его поручениями операциях по счету депо Депонента;</w:t>
      </w:r>
    </w:p>
    <w:p w14:paraId="20742DF2" w14:textId="77777777" w:rsidR="00FF7D83" w:rsidRPr="005C0140" w:rsidRDefault="00FF7D83" w:rsidP="004A1F1C">
      <w:pPr>
        <w:ind w:right="113" w:firstLine="539"/>
        <w:jc w:val="both"/>
      </w:pPr>
      <w:r w:rsidRPr="005C0140">
        <w:t>2.3.4.Удостоверять права Депонента на ценные бумаги путем выдачи соответствующих выписок Попечителю счета.</w:t>
      </w:r>
    </w:p>
    <w:p w14:paraId="24135CAE" w14:textId="77777777" w:rsidR="00FF7D83" w:rsidRPr="005C0140" w:rsidRDefault="00FF7D83" w:rsidP="004A1F1C">
      <w:pPr>
        <w:ind w:right="113" w:firstLine="539"/>
        <w:jc w:val="both"/>
      </w:pPr>
      <w:r w:rsidRPr="005C0140">
        <w:t>В целях содействия в осуществлении владельцами прав по ценным бумагам передавать необходимые документы и информацию от Попечителя счета эмитенту и/или регистратору/другому депозитарию и от эмитента и/или регистратора/другого депозитария  Попечителю счета. Процедура получения и предоставления информации осуществляется в соответствии  с Депозитарным договором</w:t>
      </w:r>
      <w:r w:rsidR="007B5442" w:rsidRPr="005C0140">
        <w:t xml:space="preserve"> и Условиями.</w:t>
      </w:r>
      <w:r w:rsidRPr="005C0140">
        <w:t xml:space="preserve"> </w:t>
      </w:r>
    </w:p>
    <w:p w14:paraId="15D748CB" w14:textId="77777777" w:rsidR="001123FE" w:rsidRPr="005C0140" w:rsidRDefault="001123FE" w:rsidP="001123FE">
      <w:pPr>
        <w:pStyle w:val="Default"/>
        <w:ind w:firstLine="700"/>
        <w:jc w:val="both"/>
        <w:rPr>
          <w:bCs/>
          <w:color w:val="auto"/>
          <w:sz w:val="20"/>
          <w:szCs w:val="20"/>
        </w:rPr>
      </w:pPr>
      <w:r w:rsidRPr="005C0140">
        <w:rPr>
          <w:bCs/>
          <w:color w:val="auto"/>
          <w:sz w:val="20"/>
          <w:szCs w:val="20"/>
        </w:rPr>
        <w:t>2.3.</w:t>
      </w:r>
      <w:r w:rsidR="00E30A16" w:rsidRPr="005C0140">
        <w:rPr>
          <w:bCs/>
          <w:color w:val="auto"/>
          <w:sz w:val="20"/>
          <w:szCs w:val="20"/>
        </w:rPr>
        <w:t>5</w:t>
      </w:r>
      <w:r w:rsidRPr="005C0140">
        <w:rPr>
          <w:bCs/>
          <w:color w:val="auto"/>
          <w:sz w:val="20"/>
          <w:szCs w:val="20"/>
        </w:rPr>
        <w:t>. Не использовать информацию о Попечителе счета и Депоненте для совершения деяний, наносящих или могущих нанести ущерб законным правам и интересам Депонента.</w:t>
      </w:r>
    </w:p>
    <w:p w14:paraId="7F105574" w14:textId="77777777" w:rsidR="001123FE" w:rsidRPr="005C0140" w:rsidRDefault="001123FE" w:rsidP="001123FE">
      <w:pPr>
        <w:pStyle w:val="Default"/>
        <w:ind w:firstLine="700"/>
        <w:jc w:val="both"/>
        <w:rPr>
          <w:bCs/>
          <w:color w:val="auto"/>
          <w:sz w:val="20"/>
          <w:szCs w:val="20"/>
        </w:rPr>
      </w:pPr>
      <w:r w:rsidRPr="005C0140">
        <w:rPr>
          <w:bCs/>
          <w:color w:val="auto"/>
          <w:sz w:val="20"/>
          <w:szCs w:val="20"/>
        </w:rPr>
        <w:lastRenderedPageBreak/>
        <w:t>2.3.</w:t>
      </w:r>
      <w:r w:rsidR="00E30A16" w:rsidRPr="005C0140">
        <w:rPr>
          <w:bCs/>
          <w:color w:val="auto"/>
          <w:sz w:val="20"/>
          <w:szCs w:val="20"/>
        </w:rPr>
        <w:t>6</w:t>
      </w:r>
      <w:r w:rsidRPr="005C0140">
        <w:rPr>
          <w:bCs/>
          <w:color w:val="auto"/>
          <w:sz w:val="20"/>
          <w:szCs w:val="20"/>
        </w:rPr>
        <w:t>. Не предоставлять третьим лицам информацию о Попечителе счета,  кроме случаев и в объемах, определенных законодательством или договорами, подписанными Попечителем счета и Депозитарием.</w:t>
      </w:r>
    </w:p>
    <w:p w14:paraId="30AB4ECF" w14:textId="77777777" w:rsidR="001123FE" w:rsidRPr="005C0140" w:rsidRDefault="001123FE" w:rsidP="001123FE">
      <w:pPr>
        <w:pStyle w:val="Default"/>
        <w:ind w:firstLine="700"/>
        <w:jc w:val="both"/>
        <w:rPr>
          <w:bCs/>
          <w:color w:val="auto"/>
          <w:sz w:val="20"/>
          <w:szCs w:val="20"/>
        </w:rPr>
      </w:pPr>
      <w:r w:rsidRPr="005C0140">
        <w:rPr>
          <w:bCs/>
          <w:color w:val="auto"/>
          <w:sz w:val="20"/>
          <w:szCs w:val="20"/>
        </w:rPr>
        <w:t>2.3.</w:t>
      </w:r>
      <w:r w:rsidR="00E30A16" w:rsidRPr="005C0140">
        <w:rPr>
          <w:bCs/>
          <w:color w:val="auto"/>
          <w:sz w:val="20"/>
          <w:szCs w:val="20"/>
        </w:rPr>
        <w:t>7</w:t>
      </w:r>
      <w:r w:rsidRPr="005C0140">
        <w:rPr>
          <w:bCs/>
          <w:color w:val="auto"/>
          <w:sz w:val="20"/>
          <w:szCs w:val="20"/>
        </w:rPr>
        <w:t>. В случае наложения ареста на ценные бумаги Депонента компетентными органами незамедлительно уведомить об этом Попечителя счета.</w:t>
      </w:r>
    </w:p>
    <w:p w14:paraId="36FB24DB" w14:textId="77777777" w:rsidR="00D179D4" w:rsidRPr="005C0140" w:rsidRDefault="00D179D4" w:rsidP="00D179D4">
      <w:pPr>
        <w:pStyle w:val="Default"/>
        <w:ind w:firstLine="700"/>
        <w:jc w:val="both"/>
        <w:rPr>
          <w:bCs/>
          <w:color w:val="auto"/>
          <w:sz w:val="20"/>
          <w:szCs w:val="20"/>
        </w:rPr>
      </w:pPr>
      <w:r w:rsidRPr="005C0140">
        <w:rPr>
          <w:bCs/>
          <w:color w:val="auto"/>
          <w:sz w:val="20"/>
          <w:szCs w:val="20"/>
        </w:rPr>
        <w:t>2</w:t>
      </w:r>
      <w:r w:rsidR="00EF2415" w:rsidRPr="005C0140">
        <w:rPr>
          <w:bCs/>
          <w:color w:val="auto"/>
          <w:sz w:val="20"/>
          <w:szCs w:val="20"/>
        </w:rPr>
        <w:t>.</w:t>
      </w:r>
      <w:r w:rsidRPr="005C0140">
        <w:rPr>
          <w:bCs/>
          <w:color w:val="auto"/>
          <w:sz w:val="20"/>
          <w:szCs w:val="20"/>
        </w:rPr>
        <w:t>3</w:t>
      </w:r>
      <w:r w:rsidR="00EF2415" w:rsidRPr="005C0140">
        <w:rPr>
          <w:bCs/>
          <w:color w:val="auto"/>
          <w:sz w:val="20"/>
          <w:szCs w:val="20"/>
        </w:rPr>
        <w:t>.</w:t>
      </w:r>
      <w:r w:rsidR="00E30A16" w:rsidRPr="005C0140">
        <w:rPr>
          <w:bCs/>
          <w:color w:val="auto"/>
          <w:sz w:val="20"/>
          <w:szCs w:val="20"/>
        </w:rPr>
        <w:t>8</w:t>
      </w:r>
      <w:r w:rsidR="00EF2415" w:rsidRPr="005C0140">
        <w:rPr>
          <w:bCs/>
          <w:color w:val="auto"/>
          <w:sz w:val="20"/>
          <w:szCs w:val="20"/>
        </w:rPr>
        <w:t>.</w:t>
      </w:r>
      <w:r w:rsidRPr="005C0140">
        <w:rPr>
          <w:bCs/>
          <w:color w:val="auto"/>
          <w:sz w:val="20"/>
          <w:szCs w:val="20"/>
        </w:rPr>
        <w:t xml:space="preserve"> В случае выявления расхождения с записями Попечителя принять меры к выявлению их причин и, при необходимости, внести соответствующие исправления в учетные регистры Депозитария.</w:t>
      </w:r>
    </w:p>
    <w:p w14:paraId="5BC1AE3D" w14:textId="77777777" w:rsidR="00F05442" w:rsidRPr="005C0140" w:rsidRDefault="00F05442" w:rsidP="00F05442">
      <w:pPr>
        <w:pStyle w:val="Default"/>
        <w:ind w:firstLine="700"/>
        <w:jc w:val="both"/>
        <w:rPr>
          <w:bCs/>
          <w:color w:val="auto"/>
          <w:sz w:val="20"/>
          <w:szCs w:val="20"/>
        </w:rPr>
      </w:pPr>
      <w:r w:rsidRPr="005C0140">
        <w:rPr>
          <w:bCs/>
          <w:color w:val="auto"/>
          <w:sz w:val="20"/>
          <w:szCs w:val="20"/>
        </w:rPr>
        <w:t>2.3.</w:t>
      </w:r>
      <w:r w:rsidR="00E30A16" w:rsidRPr="005C0140">
        <w:rPr>
          <w:bCs/>
          <w:color w:val="auto"/>
          <w:sz w:val="20"/>
          <w:szCs w:val="20"/>
        </w:rPr>
        <w:t>9</w:t>
      </w:r>
      <w:r w:rsidRPr="005C0140">
        <w:rPr>
          <w:bCs/>
          <w:color w:val="auto"/>
          <w:sz w:val="20"/>
          <w:szCs w:val="20"/>
        </w:rPr>
        <w:t xml:space="preserve">. Перечислять доходы по ценным бумагам в соответствии с Условиями. </w:t>
      </w:r>
    </w:p>
    <w:p w14:paraId="30463B58" w14:textId="77777777" w:rsidR="007B5442" w:rsidRPr="005C0140" w:rsidRDefault="007B5442" w:rsidP="00F05442">
      <w:pPr>
        <w:pStyle w:val="Default"/>
        <w:ind w:firstLine="700"/>
        <w:jc w:val="both"/>
        <w:rPr>
          <w:color w:val="auto"/>
          <w:sz w:val="20"/>
          <w:szCs w:val="20"/>
        </w:rPr>
      </w:pPr>
      <w:r w:rsidRPr="005C0140">
        <w:rPr>
          <w:bCs/>
          <w:color w:val="auto"/>
          <w:sz w:val="20"/>
          <w:szCs w:val="20"/>
        </w:rPr>
        <w:t xml:space="preserve">2.3.10. </w:t>
      </w:r>
      <w:r w:rsidRPr="005C0140">
        <w:rPr>
          <w:color w:val="auto"/>
          <w:sz w:val="20"/>
          <w:szCs w:val="20"/>
        </w:rPr>
        <w:t>Проводить сверку данных учета по ценным бумагам Депонента с данными Попечителя счета в порядке и сроки, указанные в Разделе 5 настоящего Договора.</w:t>
      </w:r>
    </w:p>
    <w:p w14:paraId="115F6900" w14:textId="77777777" w:rsidR="00382D01" w:rsidRPr="005C0140" w:rsidRDefault="00D24F66" w:rsidP="00D24F66">
      <w:pPr>
        <w:pStyle w:val="Default"/>
        <w:spacing w:before="240"/>
        <w:ind w:firstLine="697"/>
        <w:jc w:val="both"/>
        <w:rPr>
          <w:color w:val="auto"/>
          <w:sz w:val="20"/>
          <w:szCs w:val="20"/>
        </w:rPr>
      </w:pPr>
      <w:r w:rsidRPr="005C0140">
        <w:rPr>
          <w:color w:val="auto"/>
          <w:sz w:val="20"/>
          <w:szCs w:val="20"/>
        </w:rPr>
        <w:t>2.4. Депозитарий имеет право:</w:t>
      </w:r>
    </w:p>
    <w:p w14:paraId="144BEA29" w14:textId="77777777" w:rsidR="00382D01" w:rsidRPr="005C0140" w:rsidRDefault="008721D3" w:rsidP="00F05442">
      <w:pPr>
        <w:pStyle w:val="Default"/>
        <w:ind w:firstLine="700"/>
        <w:jc w:val="both"/>
        <w:rPr>
          <w:color w:val="auto"/>
          <w:sz w:val="20"/>
          <w:szCs w:val="20"/>
        </w:rPr>
      </w:pPr>
      <w:r w:rsidRPr="005C0140">
        <w:rPr>
          <w:bCs/>
          <w:color w:val="auto"/>
          <w:sz w:val="20"/>
          <w:szCs w:val="20"/>
        </w:rPr>
        <w:t xml:space="preserve">2.4.1. </w:t>
      </w:r>
      <w:r w:rsidRPr="005C0140">
        <w:rPr>
          <w:color w:val="auto"/>
          <w:sz w:val="20"/>
          <w:szCs w:val="20"/>
        </w:rPr>
        <w:t>Не принимать к исполнению и не исполнять поручения Попечителя счета в случаях нарушения последним требований Условий. В случае отказа в приеме и исполнении поручений Депозитарий должен выдать Попечителю счета мотивированный отказ.</w:t>
      </w:r>
    </w:p>
    <w:p w14:paraId="3F62F379" w14:textId="77777777" w:rsidR="008721D3" w:rsidRPr="005C0140" w:rsidRDefault="008721D3" w:rsidP="00F05442">
      <w:pPr>
        <w:pStyle w:val="Default"/>
        <w:ind w:firstLine="700"/>
        <w:jc w:val="both"/>
        <w:rPr>
          <w:bCs/>
          <w:color w:val="auto"/>
          <w:sz w:val="20"/>
          <w:szCs w:val="20"/>
        </w:rPr>
      </w:pPr>
      <w:r w:rsidRPr="005C0140">
        <w:rPr>
          <w:color w:val="auto"/>
          <w:sz w:val="20"/>
          <w:szCs w:val="20"/>
        </w:rPr>
        <w:t xml:space="preserve">2.4.2. </w:t>
      </w:r>
      <w:r w:rsidR="00D66719" w:rsidRPr="005C0140">
        <w:rPr>
          <w:color w:val="auto"/>
          <w:sz w:val="20"/>
          <w:szCs w:val="20"/>
        </w:rPr>
        <w:t>В случае возникновения у него сомнений в отношении правомерности поручения Попечителя счета на списание ценных бумаг со счета депо Депонента, требовать предоставления дополнительных документов Попечителем счета и/или приостановить исполнение поручения до его подтверждения Депонентом.</w:t>
      </w:r>
    </w:p>
    <w:p w14:paraId="522334DC" w14:textId="77777777" w:rsidR="00210023" w:rsidRPr="005C0140" w:rsidRDefault="006B50C8" w:rsidP="000B4043">
      <w:pPr>
        <w:spacing w:before="240" w:after="120"/>
        <w:jc w:val="center"/>
        <w:rPr>
          <w:b/>
          <w:sz w:val="24"/>
        </w:rPr>
      </w:pPr>
      <w:r w:rsidRPr="005C0140">
        <w:rPr>
          <w:b/>
          <w:sz w:val="24"/>
        </w:rPr>
        <w:t>3</w:t>
      </w:r>
      <w:r w:rsidR="00210023" w:rsidRPr="005C0140">
        <w:rPr>
          <w:b/>
          <w:sz w:val="24"/>
        </w:rPr>
        <w:t>. Ответственность Сторон</w:t>
      </w:r>
    </w:p>
    <w:p w14:paraId="2BAFB5D6" w14:textId="77777777" w:rsidR="00210023" w:rsidRPr="005C0140" w:rsidRDefault="006B50C8" w:rsidP="00210023">
      <w:pPr>
        <w:pStyle w:val="Default"/>
        <w:ind w:firstLine="700"/>
        <w:jc w:val="both"/>
        <w:rPr>
          <w:bCs/>
          <w:color w:val="auto"/>
          <w:sz w:val="20"/>
          <w:szCs w:val="20"/>
        </w:rPr>
      </w:pPr>
      <w:r w:rsidRPr="005C0140">
        <w:rPr>
          <w:bCs/>
          <w:color w:val="auto"/>
          <w:sz w:val="20"/>
          <w:szCs w:val="20"/>
        </w:rPr>
        <w:t>3</w:t>
      </w:r>
      <w:r w:rsidR="00210023" w:rsidRPr="005C0140">
        <w:rPr>
          <w:bCs/>
          <w:color w:val="auto"/>
          <w:sz w:val="20"/>
          <w:szCs w:val="20"/>
        </w:rPr>
        <w:t>.</w:t>
      </w:r>
      <w:r w:rsidR="00C52955" w:rsidRPr="005C0140">
        <w:rPr>
          <w:bCs/>
          <w:color w:val="auto"/>
          <w:sz w:val="20"/>
          <w:szCs w:val="20"/>
        </w:rPr>
        <w:t>1</w:t>
      </w:r>
      <w:r w:rsidR="00210023" w:rsidRPr="005C0140">
        <w:rPr>
          <w:bCs/>
          <w:color w:val="auto"/>
          <w:sz w:val="20"/>
          <w:szCs w:val="20"/>
        </w:rPr>
        <w:t>. Депозитарий несет ответственность за:</w:t>
      </w:r>
    </w:p>
    <w:p w14:paraId="0EDFAB63" w14:textId="77777777" w:rsidR="00C52955" w:rsidRPr="005C0140" w:rsidRDefault="00C52955" w:rsidP="00B1551A">
      <w:pPr>
        <w:numPr>
          <w:ilvl w:val="0"/>
          <w:numId w:val="22"/>
        </w:numPr>
        <w:ind w:left="993" w:hanging="284"/>
        <w:jc w:val="both"/>
      </w:pPr>
      <w:r w:rsidRPr="005C0140">
        <w:t>за неисполнение или ненадлежащее исполнение своих обязательств по настоящему Договору;</w:t>
      </w:r>
    </w:p>
    <w:p w14:paraId="35BEA3DF" w14:textId="77777777" w:rsidR="00C52955" w:rsidRPr="005C0140" w:rsidRDefault="00C52955" w:rsidP="00B1551A">
      <w:pPr>
        <w:numPr>
          <w:ilvl w:val="0"/>
          <w:numId w:val="22"/>
        </w:numPr>
        <w:ind w:left="993" w:hanging="284"/>
        <w:jc w:val="both"/>
      </w:pPr>
      <w:r w:rsidRPr="005C0140">
        <w:t>за неисполнение или ненадлежащее исполнение поручений</w:t>
      </w:r>
      <w:bookmarkStart w:id="14" w:name="OCRUncertain057"/>
      <w:r w:rsidRPr="005C0140">
        <w:t>,</w:t>
      </w:r>
      <w:bookmarkEnd w:id="14"/>
      <w:r w:rsidRPr="005C0140">
        <w:t xml:space="preserve"> оформленны</w:t>
      </w:r>
      <w:bookmarkStart w:id="15" w:name="OCRUncertain058"/>
      <w:r w:rsidRPr="005C0140">
        <w:t xml:space="preserve">х в соответствии с требованиями </w:t>
      </w:r>
      <w:bookmarkEnd w:id="15"/>
      <w:r w:rsidRPr="005C0140">
        <w:t>настоящего Договора, Условий и подписанных Попечителем счета;</w:t>
      </w:r>
    </w:p>
    <w:p w14:paraId="6DA1709C" w14:textId="77777777" w:rsidR="00C52955" w:rsidRPr="005C0140" w:rsidRDefault="00C52955" w:rsidP="00B1551A">
      <w:pPr>
        <w:numPr>
          <w:ilvl w:val="0"/>
          <w:numId w:val="22"/>
        </w:numPr>
        <w:ind w:left="993" w:hanging="284"/>
        <w:jc w:val="both"/>
      </w:pPr>
      <w:r w:rsidRPr="005C0140">
        <w:t xml:space="preserve">за несвоевременную передачу информации и документов, касающихся ценных бумаг Депонента, Попечителю счета </w:t>
      </w:r>
      <w:bookmarkStart w:id="16" w:name="OCRUncertain059"/>
      <w:r w:rsidRPr="005C0140">
        <w:t xml:space="preserve">при </w:t>
      </w:r>
      <w:bookmarkEnd w:id="16"/>
      <w:r w:rsidRPr="005C0140">
        <w:t>своевременном их получении от эмитента или регистратора;</w:t>
      </w:r>
    </w:p>
    <w:p w14:paraId="6569FF44" w14:textId="77777777" w:rsidR="00C52955" w:rsidRPr="005C0140" w:rsidRDefault="00C52955" w:rsidP="00B1551A">
      <w:pPr>
        <w:numPr>
          <w:ilvl w:val="0"/>
          <w:numId w:val="22"/>
        </w:numPr>
        <w:ind w:left="993" w:hanging="284"/>
        <w:jc w:val="both"/>
      </w:pPr>
      <w:r w:rsidRPr="005C0140">
        <w:t>за несвоевременную передачу информации эмитенту или регистратору при своевременном получении ее от Попечителя счета.</w:t>
      </w:r>
    </w:p>
    <w:p w14:paraId="2E72B171" w14:textId="77777777" w:rsidR="00210023" w:rsidRPr="005C0140" w:rsidRDefault="006B50C8" w:rsidP="00C06702">
      <w:pPr>
        <w:pStyle w:val="Default"/>
        <w:spacing w:before="240"/>
        <w:ind w:firstLine="697"/>
        <w:jc w:val="both"/>
        <w:rPr>
          <w:bCs/>
          <w:color w:val="auto"/>
          <w:sz w:val="20"/>
          <w:szCs w:val="20"/>
        </w:rPr>
      </w:pPr>
      <w:r w:rsidRPr="005C0140">
        <w:rPr>
          <w:bCs/>
          <w:color w:val="auto"/>
          <w:sz w:val="20"/>
          <w:szCs w:val="20"/>
        </w:rPr>
        <w:t>3</w:t>
      </w:r>
      <w:r w:rsidR="00210023" w:rsidRPr="005C0140">
        <w:rPr>
          <w:bCs/>
          <w:color w:val="auto"/>
          <w:sz w:val="20"/>
          <w:szCs w:val="20"/>
        </w:rPr>
        <w:t>.</w:t>
      </w:r>
      <w:r w:rsidR="001F513B" w:rsidRPr="005C0140">
        <w:rPr>
          <w:bCs/>
          <w:color w:val="auto"/>
          <w:sz w:val="20"/>
          <w:szCs w:val="20"/>
        </w:rPr>
        <w:t>2</w:t>
      </w:r>
      <w:r w:rsidR="00210023" w:rsidRPr="005C0140">
        <w:rPr>
          <w:bCs/>
          <w:color w:val="auto"/>
          <w:sz w:val="20"/>
          <w:szCs w:val="20"/>
        </w:rPr>
        <w:t xml:space="preserve">. Депозитарий не несет ответственности перед Попечителем счета: </w:t>
      </w:r>
    </w:p>
    <w:p w14:paraId="010DF872" w14:textId="77777777" w:rsidR="00210023" w:rsidRPr="005C0140" w:rsidRDefault="00210023" w:rsidP="00210023">
      <w:pPr>
        <w:pStyle w:val="Default"/>
        <w:numPr>
          <w:ilvl w:val="0"/>
          <w:numId w:val="11"/>
        </w:numPr>
        <w:jc w:val="both"/>
        <w:rPr>
          <w:bCs/>
          <w:color w:val="auto"/>
          <w:sz w:val="20"/>
          <w:szCs w:val="20"/>
        </w:rPr>
      </w:pPr>
      <w:r w:rsidRPr="005C0140">
        <w:rPr>
          <w:bCs/>
          <w:color w:val="auto"/>
          <w:sz w:val="20"/>
          <w:szCs w:val="20"/>
        </w:rPr>
        <w:t>за действия или бездействие эмитента и</w:t>
      </w:r>
      <w:r w:rsidR="004D2A6C" w:rsidRPr="005C0140">
        <w:rPr>
          <w:bCs/>
          <w:color w:val="auto"/>
          <w:sz w:val="20"/>
          <w:szCs w:val="20"/>
        </w:rPr>
        <w:t>/или</w:t>
      </w:r>
      <w:r w:rsidRPr="005C0140">
        <w:rPr>
          <w:bCs/>
          <w:color w:val="auto"/>
          <w:sz w:val="20"/>
          <w:szCs w:val="20"/>
        </w:rPr>
        <w:t xml:space="preserve"> реестродержателя; </w:t>
      </w:r>
    </w:p>
    <w:p w14:paraId="1000F054" w14:textId="77777777" w:rsidR="00210023" w:rsidRPr="005C0140" w:rsidRDefault="00210023" w:rsidP="00B1551A">
      <w:pPr>
        <w:pStyle w:val="Default"/>
        <w:numPr>
          <w:ilvl w:val="0"/>
          <w:numId w:val="11"/>
        </w:numPr>
        <w:tabs>
          <w:tab w:val="clear" w:pos="1060"/>
        </w:tabs>
        <w:jc w:val="both"/>
        <w:rPr>
          <w:bCs/>
          <w:color w:val="auto"/>
          <w:sz w:val="20"/>
          <w:szCs w:val="20"/>
        </w:rPr>
      </w:pPr>
      <w:r w:rsidRPr="005C0140">
        <w:rPr>
          <w:bCs/>
          <w:color w:val="auto"/>
          <w:sz w:val="20"/>
          <w:szCs w:val="20"/>
        </w:rPr>
        <w:t xml:space="preserve">за точность и полноту переданной эмитентом, реестродержателем и (или) другим депозитарием – номинальным держателем информации, а также за прямые или косвенные убытки, которые могут возникнуть в результате использования Попечителем счета и Депонентом этой информации; </w:t>
      </w:r>
    </w:p>
    <w:p w14:paraId="0F1081DD" w14:textId="77777777" w:rsidR="00210023" w:rsidRPr="005C0140" w:rsidRDefault="00210023" w:rsidP="00210023">
      <w:pPr>
        <w:pStyle w:val="Default"/>
        <w:numPr>
          <w:ilvl w:val="0"/>
          <w:numId w:val="11"/>
        </w:numPr>
        <w:jc w:val="both"/>
        <w:rPr>
          <w:bCs/>
          <w:color w:val="auto"/>
          <w:sz w:val="20"/>
          <w:szCs w:val="20"/>
        </w:rPr>
      </w:pPr>
      <w:r w:rsidRPr="005C0140">
        <w:rPr>
          <w:bCs/>
          <w:color w:val="auto"/>
          <w:sz w:val="20"/>
          <w:szCs w:val="20"/>
        </w:rPr>
        <w:t xml:space="preserve">за ненадлежащее исполнение условий Договора, вызванное предоставлением Попечителем счета недостоверных данных, содержащихся в документах, поданных Депонентом при открытии счета депо в Депозитарии, или несвоевременным уведомлением Депозитария об изменении таких данных. </w:t>
      </w:r>
    </w:p>
    <w:p w14:paraId="0752B4DF" w14:textId="77777777" w:rsidR="00210023" w:rsidRPr="005C0140" w:rsidRDefault="006B50C8" w:rsidP="00210023">
      <w:pPr>
        <w:pStyle w:val="Default"/>
        <w:ind w:firstLine="700"/>
        <w:jc w:val="both"/>
        <w:rPr>
          <w:bCs/>
          <w:color w:val="auto"/>
          <w:sz w:val="20"/>
          <w:szCs w:val="20"/>
        </w:rPr>
      </w:pPr>
      <w:r w:rsidRPr="005C0140">
        <w:rPr>
          <w:bCs/>
          <w:color w:val="auto"/>
          <w:sz w:val="20"/>
          <w:szCs w:val="20"/>
        </w:rPr>
        <w:t>3</w:t>
      </w:r>
      <w:r w:rsidR="00210023" w:rsidRPr="005C0140">
        <w:rPr>
          <w:bCs/>
          <w:color w:val="auto"/>
          <w:sz w:val="20"/>
          <w:szCs w:val="20"/>
        </w:rPr>
        <w:t>.</w:t>
      </w:r>
      <w:r w:rsidR="004D2A6C" w:rsidRPr="005C0140">
        <w:rPr>
          <w:bCs/>
          <w:color w:val="auto"/>
          <w:sz w:val="20"/>
          <w:szCs w:val="20"/>
        </w:rPr>
        <w:t>3</w:t>
      </w:r>
      <w:r w:rsidR="00210023" w:rsidRPr="005C0140">
        <w:rPr>
          <w:bCs/>
          <w:color w:val="auto"/>
          <w:sz w:val="20"/>
          <w:szCs w:val="20"/>
        </w:rPr>
        <w:t xml:space="preserve">. Депозитарий не несет ответственности перед Попечителем счета и Депонентом за невозможность реализации прав, закрепленных ценными бумагами, если: </w:t>
      </w:r>
    </w:p>
    <w:p w14:paraId="0AF185FA" w14:textId="77777777" w:rsidR="00210023" w:rsidRPr="005C0140" w:rsidRDefault="00210023" w:rsidP="006B50C8">
      <w:pPr>
        <w:pStyle w:val="Default"/>
        <w:numPr>
          <w:ilvl w:val="0"/>
          <w:numId w:val="11"/>
        </w:numPr>
        <w:jc w:val="both"/>
        <w:rPr>
          <w:bCs/>
          <w:color w:val="auto"/>
          <w:sz w:val="20"/>
          <w:szCs w:val="20"/>
        </w:rPr>
      </w:pPr>
      <w:r w:rsidRPr="005C0140">
        <w:rPr>
          <w:bCs/>
          <w:color w:val="auto"/>
          <w:sz w:val="20"/>
          <w:szCs w:val="20"/>
        </w:rPr>
        <w:t xml:space="preserve">информация о реализации прав не была своевременно предоставлена Депозитарию эмитентом </w:t>
      </w:r>
      <w:r w:rsidR="004D2A6C" w:rsidRPr="005C0140">
        <w:rPr>
          <w:bCs/>
          <w:color w:val="auto"/>
          <w:sz w:val="20"/>
          <w:szCs w:val="20"/>
        </w:rPr>
        <w:t>и/</w:t>
      </w:r>
      <w:r w:rsidRPr="005C0140">
        <w:rPr>
          <w:bCs/>
          <w:color w:val="auto"/>
          <w:sz w:val="20"/>
          <w:szCs w:val="20"/>
        </w:rPr>
        <w:t xml:space="preserve">или реестродержателем; </w:t>
      </w:r>
    </w:p>
    <w:p w14:paraId="6EAD7111" w14:textId="77777777" w:rsidR="00210023" w:rsidRPr="005C0140" w:rsidRDefault="00210023" w:rsidP="006B50C8">
      <w:pPr>
        <w:pStyle w:val="Default"/>
        <w:numPr>
          <w:ilvl w:val="0"/>
          <w:numId w:val="11"/>
        </w:numPr>
        <w:jc w:val="both"/>
        <w:rPr>
          <w:bCs/>
          <w:color w:val="auto"/>
          <w:sz w:val="20"/>
          <w:szCs w:val="20"/>
        </w:rPr>
      </w:pPr>
      <w:r w:rsidRPr="005C0140">
        <w:rPr>
          <w:bCs/>
          <w:color w:val="auto"/>
          <w:sz w:val="20"/>
          <w:szCs w:val="20"/>
        </w:rPr>
        <w:t xml:space="preserve">Попечитель счета, своевременно извещенный о наступлении события, связанного с реализацией прав, не предоставил Депозитарию в сроки, оговоренные настоящим Договором, соответствующую информацию и распоряжения по реализации прав Депонента. </w:t>
      </w:r>
    </w:p>
    <w:p w14:paraId="0ED785F0" w14:textId="77777777" w:rsidR="00C06702" w:rsidRPr="005C0140" w:rsidRDefault="00C06702" w:rsidP="006B50C8">
      <w:pPr>
        <w:pStyle w:val="Default"/>
        <w:numPr>
          <w:ilvl w:val="0"/>
          <w:numId w:val="11"/>
        </w:numPr>
        <w:jc w:val="both"/>
        <w:rPr>
          <w:bCs/>
          <w:color w:val="auto"/>
          <w:sz w:val="20"/>
          <w:szCs w:val="20"/>
        </w:rPr>
      </w:pPr>
      <w:r w:rsidRPr="005C0140">
        <w:rPr>
          <w:color w:val="auto"/>
          <w:sz w:val="20"/>
          <w:szCs w:val="20"/>
        </w:rPr>
        <w:t xml:space="preserve">у Депозитария на дату рассылки Попечителю счета информации о реализации прав, закрепленных ценными бумагами, отсутствовали данные об изменениях в  документах, предоставляемых Попечителем счета в соответствии с пунктом 2.1.4. настоящего </w:t>
      </w:r>
      <w:r w:rsidR="00350361" w:rsidRPr="005C0140">
        <w:rPr>
          <w:color w:val="auto"/>
          <w:sz w:val="20"/>
          <w:szCs w:val="20"/>
        </w:rPr>
        <w:t>Д</w:t>
      </w:r>
      <w:r w:rsidRPr="005C0140">
        <w:rPr>
          <w:color w:val="auto"/>
          <w:sz w:val="20"/>
          <w:szCs w:val="20"/>
        </w:rPr>
        <w:t>оговора.</w:t>
      </w:r>
    </w:p>
    <w:p w14:paraId="7D3A0181" w14:textId="77777777" w:rsidR="00773425" w:rsidRPr="005C0140" w:rsidRDefault="00773425" w:rsidP="00773425">
      <w:pPr>
        <w:pStyle w:val="Default"/>
        <w:ind w:left="1276"/>
        <w:jc w:val="both"/>
        <w:rPr>
          <w:bCs/>
          <w:color w:val="auto"/>
          <w:sz w:val="20"/>
          <w:szCs w:val="20"/>
        </w:rPr>
      </w:pPr>
    </w:p>
    <w:p w14:paraId="3558B058" w14:textId="77777777" w:rsidR="006B50C8" w:rsidRPr="005C0140" w:rsidRDefault="006B50C8" w:rsidP="006B50C8">
      <w:pPr>
        <w:pStyle w:val="Default"/>
        <w:ind w:firstLine="700"/>
        <w:jc w:val="both"/>
        <w:rPr>
          <w:bCs/>
          <w:color w:val="auto"/>
          <w:sz w:val="20"/>
          <w:szCs w:val="20"/>
        </w:rPr>
      </w:pPr>
      <w:r w:rsidRPr="005C0140">
        <w:rPr>
          <w:bCs/>
          <w:color w:val="auto"/>
          <w:sz w:val="20"/>
          <w:szCs w:val="20"/>
        </w:rPr>
        <w:t>3.</w:t>
      </w:r>
      <w:r w:rsidR="004D2A6C" w:rsidRPr="005C0140">
        <w:rPr>
          <w:bCs/>
          <w:color w:val="auto"/>
          <w:sz w:val="20"/>
          <w:szCs w:val="20"/>
        </w:rPr>
        <w:t>4</w:t>
      </w:r>
      <w:r w:rsidRPr="005C0140">
        <w:rPr>
          <w:bCs/>
          <w:color w:val="auto"/>
          <w:sz w:val="20"/>
          <w:szCs w:val="20"/>
        </w:rPr>
        <w:t>. Депозитарий не несет ответственности перед Депонентом за:</w:t>
      </w:r>
    </w:p>
    <w:p w14:paraId="2671EAD3" w14:textId="77777777" w:rsidR="006B50C8" w:rsidRPr="005C0140" w:rsidRDefault="006B50C8" w:rsidP="006B50C8">
      <w:pPr>
        <w:pStyle w:val="Default"/>
        <w:numPr>
          <w:ilvl w:val="0"/>
          <w:numId w:val="11"/>
        </w:numPr>
        <w:jc w:val="both"/>
        <w:rPr>
          <w:bCs/>
          <w:color w:val="auto"/>
          <w:sz w:val="20"/>
          <w:szCs w:val="20"/>
        </w:rPr>
      </w:pPr>
      <w:r w:rsidRPr="005C0140">
        <w:rPr>
          <w:bCs/>
          <w:color w:val="auto"/>
          <w:sz w:val="20"/>
          <w:szCs w:val="20"/>
        </w:rPr>
        <w:t>убытки, причиненные в результате действий Попечителя счета;</w:t>
      </w:r>
    </w:p>
    <w:p w14:paraId="7B4A65BC" w14:textId="77777777" w:rsidR="002819AE" w:rsidRPr="005C0140" w:rsidRDefault="006B50C8" w:rsidP="006B50C8">
      <w:pPr>
        <w:pStyle w:val="Default"/>
        <w:numPr>
          <w:ilvl w:val="0"/>
          <w:numId w:val="11"/>
        </w:numPr>
        <w:jc w:val="both"/>
        <w:rPr>
          <w:bCs/>
          <w:color w:val="auto"/>
          <w:sz w:val="20"/>
          <w:szCs w:val="20"/>
        </w:rPr>
      </w:pPr>
      <w:r w:rsidRPr="005C0140">
        <w:rPr>
          <w:bCs/>
          <w:color w:val="auto"/>
          <w:sz w:val="20"/>
          <w:szCs w:val="20"/>
        </w:rPr>
        <w:t>действия Попечителя счета, наносящие ущерб и вредящие деловой репутации Депонента</w:t>
      </w:r>
      <w:r w:rsidR="002819AE" w:rsidRPr="005C0140">
        <w:rPr>
          <w:bCs/>
          <w:color w:val="auto"/>
          <w:sz w:val="20"/>
          <w:szCs w:val="20"/>
        </w:rPr>
        <w:t>;</w:t>
      </w:r>
    </w:p>
    <w:p w14:paraId="702DC944" w14:textId="77777777" w:rsidR="002819AE" w:rsidRPr="005C0140" w:rsidRDefault="002819AE" w:rsidP="002819AE">
      <w:pPr>
        <w:pStyle w:val="Default"/>
        <w:numPr>
          <w:ilvl w:val="0"/>
          <w:numId w:val="11"/>
        </w:numPr>
        <w:jc w:val="both"/>
        <w:rPr>
          <w:bCs/>
          <w:color w:val="auto"/>
          <w:sz w:val="20"/>
          <w:szCs w:val="20"/>
        </w:rPr>
      </w:pPr>
      <w:r w:rsidRPr="005C0140">
        <w:rPr>
          <w:color w:val="auto"/>
          <w:sz w:val="20"/>
          <w:szCs w:val="20"/>
        </w:rPr>
        <w:t>неисполнение или ненадлежащее исполнение поручений по счету депо Депонента, полученных от Попечителя счета, в случае:</w:t>
      </w:r>
    </w:p>
    <w:p w14:paraId="278F2C2B" w14:textId="77777777" w:rsidR="002819AE" w:rsidRPr="005C0140" w:rsidRDefault="002819AE" w:rsidP="002819AE">
      <w:pPr>
        <w:pStyle w:val="30"/>
        <w:spacing w:after="0"/>
        <w:ind w:left="1276" w:right="113"/>
        <w:jc w:val="both"/>
        <w:rPr>
          <w:sz w:val="20"/>
          <w:szCs w:val="20"/>
        </w:rPr>
      </w:pPr>
      <w:r w:rsidRPr="005C0140">
        <w:rPr>
          <w:sz w:val="20"/>
          <w:szCs w:val="20"/>
        </w:rPr>
        <w:t>- неисполнения или ненадлежащего исполнения Попечителем счета обязательств, указанных в п. 2.1.4. настоящего договора;</w:t>
      </w:r>
    </w:p>
    <w:p w14:paraId="3A9E27D7" w14:textId="77777777" w:rsidR="002819AE" w:rsidRPr="005C0140" w:rsidRDefault="002819AE" w:rsidP="002819AE">
      <w:pPr>
        <w:pStyle w:val="30"/>
        <w:spacing w:after="0"/>
        <w:ind w:left="1276" w:right="113"/>
        <w:jc w:val="both"/>
        <w:rPr>
          <w:sz w:val="20"/>
          <w:szCs w:val="20"/>
        </w:rPr>
      </w:pPr>
      <w:r w:rsidRPr="005C0140">
        <w:rPr>
          <w:sz w:val="20"/>
          <w:szCs w:val="20"/>
        </w:rPr>
        <w:t>- неисполнения или ненадлежащего исполнения Попечителем счета и/или Депонентом обязательств по оплате услуг Депозитария;</w:t>
      </w:r>
    </w:p>
    <w:p w14:paraId="606B421D" w14:textId="77777777" w:rsidR="006B50C8" w:rsidRPr="005C0140" w:rsidRDefault="002819AE" w:rsidP="002819AE">
      <w:pPr>
        <w:pStyle w:val="Default"/>
        <w:ind w:left="1276"/>
        <w:jc w:val="both"/>
        <w:rPr>
          <w:bCs/>
          <w:color w:val="auto"/>
          <w:sz w:val="20"/>
          <w:szCs w:val="20"/>
        </w:rPr>
      </w:pPr>
      <w:r w:rsidRPr="005C0140">
        <w:rPr>
          <w:color w:val="auto"/>
          <w:sz w:val="20"/>
          <w:szCs w:val="20"/>
        </w:rPr>
        <w:lastRenderedPageBreak/>
        <w:t>- получения информации об истечении срока действия, приостановлении действия или аннулировании лицензии профессионального участника рынка ценных бумаг Попечителя счета, а также иных случаях, предусмотренных Депозитарным договором</w:t>
      </w:r>
      <w:r w:rsidR="00191CE6" w:rsidRPr="005C0140">
        <w:rPr>
          <w:color w:val="auto"/>
          <w:sz w:val="20"/>
          <w:szCs w:val="20"/>
        </w:rPr>
        <w:t xml:space="preserve"> и Условиями</w:t>
      </w:r>
      <w:r w:rsidRPr="005C0140">
        <w:rPr>
          <w:color w:val="auto"/>
          <w:sz w:val="20"/>
          <w:szCs w:val="20"/>
        </w:rPr>
        <w:t>.</w:t>
      </w:r>
    </w:p>
    <w:p w14:paraId="0DD438AA" w14:textId="77777777" w:rsidR="00210023" w:rsidRPr="005C0140" w:rsidRDefault="006B50C8" w:rsidP="00C06702">
      <w:pPr>
        <w:pStyle w:val="Default"/>
        <w:spacing w:before="240"/>
        <w:ind w:firstLine="697"/>
        <w:jc w:val="both"/>
        <w:rPr>
          <w:bCs/>
          <w:color w:val="auto"/>
          <w:sz w:val="20"/>
          <w:szCs w:val="20"/>
        </w:rPr>
      </w:pPr>
      <w:r w:rsidRPr="005C0140">
        <w:rPr>
          <w:bCs/>
          <w:color w:val="auto"/>
          <w:sz w:val="20"/>
          <w:szCs w:val="20"/>
        </w:rPr>
        <w:t>3.</w:t>
      </w:r>
      <w:r w:rsidR="004D2A6C" w:rsidRPr="005C0140">
        <w:rPr>
          <w:bCs/>
          <w:color w:val="auto"/>
          <w:sz w:val="20"/>
          <w:szCs w:val="20"/>
        </w:rPr>
        <w:t>5</w:t>
      </w:r>
      <w:r w:rsidR="00210023" w:rsidRPr="005C0140">
        <w:rPr>
          <w:bCs/>
          <w:color w:val="auto"/>
          <w:sz w:val="20"/>
          <w:szCs w:val="20"/>
        </w:rPr>
        <w:t>. Попечитель счета  несет ответственность за:</w:t>
      </w:r>
    </w:p>
    <w:p w14:paraId="218E9B57" w14:textId="77777777" w:rsidR="00B14F25" w:rsidRPr="005C0140" w:rsidRDefault="00B14F25" w:rsidP="00B14F25">
      <w:pPr>
        <w:pStyle w:val="Default"/>
        <w:numPr>
          <w:ilvl w:val="0"/>
          <w:numId w:val="23"/>
        </w:numPr>
        <w:ind w:left="1134" w:hanging="425"/>
        <w:jc w:val="both"/>
        <w:rPr>
          <w:bCs/>
          <w:color w:val="auto"/>
          <w:sz w:val="20"/>
          <w:szCs w:val="20"/>
        </w:rPr>
      </w:pPr>
      <w:r w:rsidRPr="005C0140">
        <w:rPr>
          <w:color w:val="auto"/>
          <w:sz w:val="20"/>
          <w:szCs w:val="20"/>
        </w:rPr>
        <w:t>неисполнение или ненадлежащее исполнение своих обязательств по настоящему Договору;</w:t>
      </w:r>
    </w:p>
    <w:p w14:paraId="76EA1A51" w14:textId="77777777" w:rsidR="00B14F25" w:rsidRPr="005C0140" w:rsidRDefault="00B14F25" w:rsidP="00B14F25">
      <w:pPr>
        <w:pStyle w:val="Default"/>
        <w:numPr>
          <w:ilvl w:val="0"/>
          <w:numId w:val="23"/>
        </w:numPr>
        <w:ind w:left="1134" w:hanging="425"/>
        <w:jc w:val="both"/>
        <w:rPr>
          <w:bCs/>
          <w:color w:val="auto"/>
          <w:sz w:val="20"/>
          <w:szCs w:val="20"/>
        </w:rPr>
      </w:pPr>
      <w:r w:rsidRPr="005C0140">
        <w:rPr>
          <w:color w:val="auto"/>
          <w:sz w:val="20"/>
          <w:szCs w:val="20"/>
        </w:rPr>
        <w:t>достоверность информации, предоставляемой Депозитарию;</w:t>
      </w:r>
    </w:p>
    <w:p w14:paraId="0E007ABB" w14:textId="77777777" w:rsidR="00210023" w:rsidRPr="005C0140" w:rsidRDefault="00210023" w:rsidP="00210023">
      <w:pPr>
        <w:pStyle w:val="Default"/>
        <w:numPr>
          <w:ilvl w:val="0"/>
          <w:numId w:val="12"/>
        </w:numPr>
        <w:jc w:val="both"/>
        <w:rPr>
          <w:bCs/>
          <w:color w:val="auto"/>
          <w:sz w:val="20"/>
          <w:szCs w:val="20"/>
        </w:rPr>
      </w:pPr>
      <w:r w:rsidRPr="005C0140">
        <w:rPr>
          <w:bCs/>
          <w:color w:val="auto"/>
          <w:sz w:val="20"/>
          <w:szCs w:val="20"/>
        </w:rPr>
        <w:t xml:space="preserve">соответствие поручений, подаваемых им в Депозитарий, поручениям, распоряжениям и запросам, полученных Попечителем счета  от Депонента; </w:t>
      </w:r>
    </w:p>
    <w:p w14:paraId="43712197" w14:textId="77777777" w:rsidR="00210023" w:rsidRPr="005C0140" w:rsidRDefault="00210023" w:rsidP="00210023">
      <w:pPr>
        <w:pStyle w:val="Default"/>
        <w:numPr>
          <w:ilvl w:val="0"/>
          <w:numId w:val="12"/>
        </w:numPr>
        <w:jc w:val="both"/>
        <w:rPr>
          <w:bCs/>
          <w:color w:val="auto"/>
          <w:sz w:val="20"/>
          <w:szCs w:val="20"/>
        </w:rPr>
      </w:pPr>
      <w:r w:rsidRPr="005C0140">
        <w:rPr>
          <w:bCs/>
          <w:color w:val="auto"/>
          <w:sz w:val="20"/>
          <w:szCs w:val="20"/>
        </w:rPr>
        <w:t>свои действия, связанные с поручениями на совершение операций по счетам депо Депонентов, попечителем которых он является;</w:t>
      </w:r>
    </w:p>
    <w:p w14:paraId="66226689" w14:textId="77777777" w:rsidR="00210023" w:rsidRPr="005C0140" w:rsidRDefault="00B14F25" w:rsidP="00210023">
      <w:pPr>
        <w:pStyle w:val="Default"/>
        <w:numPr>
          <w:ilvl w:val="0"/>
          <w:numId w:val="12"/>
        </w:numPr>
        <w:jc w:val="both"/>
        <w:rPr>
          <w:bCs/>
          <w:color w:val="auto"/>
          <w:sz w:val="20"/>
          <w:szCs w:val="20"/>
        </w:rPr>
      </w:pPr>
      <w:r w:rsidRPr="005C0140">
        <w:rPr>
          <w:bCs/>
          <w:color w:val="auto"/>
          <w:sz w:val="20"/>
          <w:szCs w:val="20"/>
        </w:rPr>
        <w:t xml:space="preserve">за сохранность и </w:t>
      </w:r>
      <w:r w:rsidR="00210023" w:rsidRPr="005C0140">
        <w:rPr>
          <w:bCs/>
          <w:color w:val="auto"/>
          <w:sz w:val="20"/>
          <w:szCs w:val="20"/>
        </w:rPr>
        <w:t>передачу Депоненту заверенных Депозитарием копий передаваемых Попечителю счета поручений, выписок со счетов и иных получаемых от Депозитария документов. Только подобные документы могут служить основанием для предъявления претензий по недобросовестному исполнению Депозитарием своих обязанностей;</w:t>
      </w:r>
      <w:r w:rsidR="00210023" w:rsidRPr="005C0140">
        <w:rPr>
          <w:bCs/>
          <w:color w:val="auto"/>
          <w:sz w:val="20"/>
          <w:szCs w:val="20"/>
        </w:rPr>
        <w:tab/>
      </w:r>
    </w:p>
    <w:p w14:paraId="50C476F3" w14:textId="77777777" w:rsidR="00621679" w:rsidRPr="005C0140" w:rsidRDefault="00621679" w:rsidP="00210023">
      <w:pPr>
        <w:pStyle w:val="Default"/>
        <w:numPr>
          <w:ilvl w:val="0"/>
          <w:numId w:val="12"/>
        </w:numPr>
        <w:jc w:val="both"/>
        <w:rPr>
          <w:bCs/>
          <w:color w:val="auto"/>
          <w:sz w:val="20"/>
          <w:szCs w:val="20"/>
        </w:rPr>
      </w:pPr>
      <w:r w:rsidRPr="005C0140">
        <w:rPr>
          <w:color w:val="auto"/>
          <w:sz w:val="20"/>
          <w:szCs w:val="20"/>
        </w:rPr>
        <w:t>своевременность и полноту передачи документов и информации от Депонента Депозитарию и от Депозитария Депоненту.</w:t>
      </w:r>
    </w:p>
    <w:p w14:paraId="1C1438AC" w14:textId="77777777" w:rsidR="00210023" w:rsidRPr="005C0140" w:rsidRDefault="00210023" w:rsidP="00210023">
      <w:pPr>
        <w:pStyle w:val="Default"/>
        <w:numPr>
          <w:ilvl w:val="0"/>
          <w:numId w:val="12"/>
        </w:numPr>
        <w:jc w:val="both"/>
        <w:rPr>
          <w:bCs/>
          <w:color w:val="auto"/>
          <w:sz w:val="20"/>
          <w:szCs w:val="20"/>
        </w:rPr>
      </w:pPr>
      <w:r w:rsidRPr="005C0140">
        <w:rPr>
          <w:bCs/>
          <w:color w:val="auto"/>
          <w:sz w:val="20"/>
          <w:szCs w:val="20"/>
        </w:rPr>
        <w:t>предоставление и своевременное изменение анкетных данных Депонента, по счетам которого он является попечителем;</w:t>
      </w:r>
    </w:p>
    <w:p w14:paraId="4ECEE3A5" w14:textId="77777777" w:rsidR="00210023" w:rsidRPr="005C0140" w:rsidRDefault="00210023" w:rsidP="00210023">
      <w:pPr>
        <w:pStyle w:val="Default"/>
        <w:numPr>
          <w:ilvl w:val="0"/>
          <w:numId w:val="12"/>
        </w:numPr>
        <w:jc w:val="both"/>
        <w:rPr>
          <w:bCs/>
          <w:color w:val="auto"/>
          <w:sz w:val="20"/>
          <w:szCs w:val="20"/>
        </w:rPr>
      </w:pPr>
      <w:r w:rsidRPr="005C0140">
        <w:rPr>
          <w:bCs/>
          <w:color w:val="auto"/>
          <w:sz w:val="20"/>
          <w:szCs w:val="20"/>
        </w:rPr>
        <w:t>своевременное предоставление в Депозитарий надлежаще оформленных документов, подтверждающих наличие у Попечителя счета действующей лицензии профессионального участника рынка ценных бумаг</w:t>
      </w:r>
      <w:r w:rsidR="00B75DEE" w:rsidRPr="005C0140">
        <w:rPr>
          <w:bCs/>
          <w:color w:val="auto"/>
          <w:sz w:val="20"/>
          <w:szCs w:val="20"/>
        </w:rPr>
        <w:t xml:space="preserve">, </w:t>
      </w:r>
      <w:r w:rsidR="00B75DEE" w:rsidRPr="005C0140">
        <w:rPr>
          <w:color w:val="auto"/>
          <w:sz w:val="20"/>
          <w:szCs w:val="20"/>
        </w:rPr>
        <w:t>документов, уведомляющих о приостановлении, истечении срока действия или аннулировании лицензии профессионального участника рынка ценных бумаг.</w:t>
      </w:r>
    </w:p>
    <w:p w14:paraId="71FFFD84" w14:textId="77777777" w:rsidR="00016A97" w:rsidRPr="005C0140" w:rsidRDefault="00016A97" w:rsidP="00016A97">
      <w:pPr>
        <w:pStyle w:val="Default"/>
        <w:ind w:firstLine="700"/>
        <w:jc w:val="both"/>
        <w:rPr>
          <w:bCs/>
          <w:color w:val="auto"/>
          <w:sz w:val="20"/>
          <w:szCs w:val="20"/>
        </w:rPr>
      </w:pPr>
      <w:r w:rsidRPr="005C0140">
        <w:rPr>
          <w:bCs/>
          <w:color w:val="auto"/>
          <w:sz w:val="20"/>
          <w:szCs w:val="20"/>
        </w:rPr>
        <w:t>3.</w:t>
      </w:r>
      <w:r w:rsidR="00A07F27" w:rsidRPr="005C0140">
        <w:rPr>
          <w:bCs/>
          <w:color w:val="auto"/>
          <w:sz w:val="20"/>
          <w:szCs w:val="20"/>
        </w:rPr>
        <w:t>6</w:t>
      </w:r>
      <w:r w:rsidRPr="005C0140">
        <w:rPr>
          <w:bCs/>
          <w:color w:val="auto"/>
          <w:sz w:val="20"/>
          <w:szCs w:val="20"/>
        </w:rPr>
        <w:t>. Попечитель счета не несет ответственность перед Депонентом за убытки, если докажет, что убытки причинены в результате действий Депозитария, которые Попечитель счета не мог ни предвидеть, ни предотвратить.</w:t>
      </w:r>
    </w:p>
    <w:p w14:paraId="04ADA339" w14:textId="77777777" w:rsidR="006B50C8" w:rsidRPr="005C0140" w:rsidRDefault="006B50C8" w:rsidP="000B4043">
      <w:pPr>
        <w:spacing w:before="240" w:after="120"/>
        <w:jc w:val="center"/>
        <w:rPr>
          <w:b/>
          <w:sz w:val="24"/>
        </w:rPr>
      </w:pPr>
      <w:r w:rsidRPr="005C0140">
        <w:rPr>
          <w:b/>
          <w:sz w:val="24"/>
        </w:rPr>
        <w:t xml:space="preserve">4. </w:t>
      </w:r>
      <w:r w:rsidR="00EC3C42" w:rsidRPr="005C0140">
        <w:rPr>
          <w:b/>
          <w:sz w:val="24"/>
        </w:rPr>
        <w:t>О</w:t>
      </w:r>
      <w:r w:rsidRPr="005C0140">
        <w:rPr>
          <w:b/>
          <w:sz w:val="24"/>
        </w:rPr>
        <w:t>бстоятельства</w:t>
      </w:r>
      <w:r w:rsidR="00EC3C42" w:rsidRPr="005C0140">
        <w:rPr>
          <w:b/>
          <w:sz w:val="24"/>
        </w:rPr>
        <w:t xml:space="preserve"> непреодолимой силы</w:t>
      </w:r>
    </w:p>
    <w:p w14:paraId="145B7556" w14:textId="77777777" w:rsidR="00EC3C42" w:rsidRPr="005C0140" w:rsidRDefault="008170A2" w:rsidP="00EC3C42">
      <w:pPr>
        <w:tabs>
          <w:tab w:val="left" w:pos="1080"/>
        </w:tabs>
        <w:ind w:right="15" w:firstLine="709"/>
        <w:jc w:val="both"/>
      </w:pPr>
      <w:r w:rsidRPr="005C0140">
        <w:t xml:space="preserve">4.1. </w:t>
      </w:r>
      <w:r w:rsidR="00EC3C42" w:rsidRPr="005C0140">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13B11D7E" w14:textId="77777777" w:rsidR="00EC3C42" w:rsidRPr="005C0140" w:rsidRDefault="008170A2" w:rsidP="00EC3C42">
      <w:pPr>
        <w:ind w:right="15" w:firstLine="709"/>
        <w:jc w:val="both"/>
      </w:pPr>
      <w:r w:rsidRPr="005C0140">
        <w:t>4</w:t>
      </w:r>
      <w:r w:rsidR="00EC3C42" w:rsidRPr="005C0140">
        <w:t>.2. 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0CC51590" w14:textId="77777777" w:rsidR="00EC3C42" w:rsidRPr="005C0140" w:rsidRDefault="008170A2" w:rsidP="00EC3C42">
      <w:pPr>
        <w:ind w:right="15" w:firstLine="709"/>
        <w:jc w:val="both"/>
      </w:pPr>
      <w:r w:rsidRPr="005C0140">
        <w:t>4</w:t>
      </w:r>
      <w:r w:rsidR="00EC3C42" w:rsidRPr="005C0140">
        <w:t xml:space="preserve">.3. 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7FD8DDEC" w14:textId="77777777" w:rsidR="00EC3C42" w:rsidRPr="005C0140" w:rsidRDefault="008170A2" w:rsidP="00EC3C42">
      <w:pPr>
        <w:ind w:right="15" w:firstLine="709"/>
        <w:jc w:val="both"/>
      </w:pPr>
      <w:r w:rsidRPr="005C0140">
        <w:t>4</w:t>
      </w:r>
      <w:r w:rsidR="00EC3C42" w:rsidRPr="005C0140">
        <w:t>.4.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3DC691CF" w14:textId="77777777" w:rsidR="00EC3C42" w:rsidRPr="005C0140" w:rsidRDefault="008170A2" w:rsidP="00EC3C42">
      <w:pPr>
        <w:ind w:right="15" w:firstLine="709"/>
        <w:jc w:val="both"/>
      </w:pPr>
      <w:r w:rsidRPr="005C0140">
        <w:t>4</w:t>
      </w:r>
      <w:r w:rsidR="00EC3C42" w:rsidRPr="005C0140">
        <w:t xml:space="preserve">.5. После прекращения действия обстоятельств непреодолимой силы Стороны продолжают  исполнение своих обязательств по Договору. </w:t>
      </w:r>
    </w:p>
    <w:p w14:paraId="05D47B68" w14:textId="77777777" w:rsidR="006B50C8" w:rsidRPr="005C0140" w:rsidRDefault="008170A2" w:rsidP="00EC3C42">
      <w:pPr>
        <w:pStyle w:val="Default"/>
        <w:ind w:firstLine="709"/>
        <w:jc w:val="both"/>
        <w:rPr>
          <w:bCs/>
          <w:color w:val="auto"/>
          <w:sz w:val="20"/>
          <w:szCs w:val="20"/>
        </w:rPr>
      </w:pPr>
      <w:r w:rsidRPr="005C0140">
        <w:rPr>
          <w:color w:val="auto"/>
          <w:sz w:val="20"/>
          <w:szCs w:val="20"/>
        </w:rPr>
        <w:t>4</w:t>
      </w:r>
      <w:r w:rsidR="00EC3C42" w:rsidRPr="005C0140">
        <w:rPr>
          <w:color w:val="auto"/>
          <w:sz w:val="20"/>
          <w:szCs w:val="20"/>
        </w:rPr>
        <w:t>.6. 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438F0A04" w14:textId="77777777" w:rsidR="0029161D" w:rsidRPr="005C0140" w:rsidRDefault="0029161D" w:rsidP="0029161D">
      <w:pPr>
        <w:spacing w:before="240"/>
        <w:jc w:val="center"/>
        <w:rPr>
          <w:b/>
          <w:sz w:val="24"/>
        </w:rPr>
      </w:pPr>
      <w:r w:rsidRPr="005C0140">
        <w:rPr>
          <w:b/>
          <w:sz w:val="24"/>
        </w:rPr>
        <w:t>5. Порядок и сроки проведения сверки данных</w:t>
      </w:r>
    </w:p>
    <w:p w14:paraId="61800EFF" w14:textId="77777777" w:rsidR="0029161D" w:rsidRPr="005C0140" w:rsidRDefault="0029161D" w:rsidP="0029161D">
      <w:pPr>
        <w:jc w:val="center"/>
        <w:rPr>
          <w:b/>
          <w:sz w:val="24"/>
        </w:rPr>
      </w:pPr>
      <w:r w:rsidRPr="005C0140">
        <w:rPr>
          <w:b/>
          <w:sz w:val="24"/>
        </w:rPr>
        <w:t>по ценным бумагам Депонента</w:t>
      </w:r>
    </w:p>
    <w:p w14:paraId="08CC3AC9" w14:textId="77777777" w:rsidR="0029161D" w:rsidRPr="005C0140" w:rsidRDefault="0029161D" w:rsidP="004A1F1C">
      <w:pPr>
        <w:pStyle w:val="a5"/>
        <w:spacing w:after="0"/>
        <w:ind w:right="113" w:firstLine="737"/>
        <w:jc w:val="both"/>
      </w:pPr>
      <w:r w:rsidRPr="005C0140">
        <w:t xml:space="preserve">Стороны обязуются осуществлять сверку учетных данных о ценных бумагах на счетах депо Депонента в следующем порядке: </w:t>
      </w:r>
    </w:p>
    <w:p w14:paraId="1DF7E4F2" w14:textId="77777777" w:rsidR="0029161D" w:rsidRPr="005C0140" w:rsidRDefault="0029161D" w:rsidP="004A1F1C">
      <w:pPr>
        <w:numPr>
          <w:ilvl w:val="12"/>
          <w:numId w:val="0"/>
        </w:numPr>
        <w:ind w:right="113" w:firstLine="737"/>
        <w:jc w:val="both"/>
      </w:pPr>
      <w:r w:rsidRPr="005C0140">
        <w:t>5.1. Попечитель счета обязан при получении отчетного документа Депозитария провести сверку содержащихся в отчетном документе данных о виде, количестве и коде ценных бумаг с данными собственного учета, в срок не позднее следующего рабочего дня после получения отчетного документа.</w:t>
      </w:r>
    </w:p>
    <w:p w14:paraId="4A16ED08" w14:textId="77777777" w:rsidR="0029161D" w:rsidRPr="005C0140" w:rsidRDefault="0029161D" w:rsidP="004A1F1C">
      <w:pPr>
        <w:numPr>
          <w:ilvl w:val="12"/>
          <w:numId w:val="0"/>
        </w:numPr>
        <w:ind w:right="113" w:firstLine="737"/>
        <w:jc w:val="both"/>
      </w:pPr>
      <w:r w:rsidRPr="005C0140">
        <w:t>5.2. В случае обнаружения каких-либо расхождений в учетных данных Попечитель счета обязан в срок не позднее следующего рабочего дня направить в Депозитарий уведомление об этом. При этом признаются надлежащими те данные, которые были переданы Депозитарием Попечителю счета, если только Депозитарием не была допущена ошибка при проведении депозитарной операции.</w:t>
      </w:r>
    </w:p>
    <w:p w14:paraId="6C9032EE" w14:textId="77777777" w:rsidR="0029161D" w:rsidRPr="005C0140" w:rsidRDefault="0029161D" w:rsidP="004A1F1C">
      <w:pPr>
        <w:numPr>
          <w:ilvl w:val="12"/>
          <w:numId w:val="0"/>
        </w:numPr>
        <w:ind w:right="113" w:firstLine="737"/>
        <w:jc w:val="both"/>
      </w:pPr>
      <w:r w:rsidRPr="005C0140">
        <w:lastRenderedPageBreak/>
        <w:t>5.3. В случае обнаружения ошибочного перечисления со счета депо или зачисления на счет депо ценных бумаг по вине Депозитария Попечитель счета соглашается с тем, что Депозитарий имеет право сделать исправительные записи по счетам депо, предоставив Попечителю счета отчет/выписку по счету депо Депонента.</w:t>
      </w:r>
    </w:p>
    <w:p w14:paraId="72FECB4B" w14:textId="77777777" w:rsidR="0029161D" w:rsidRPr="005C0140" w:rsidRDefault="0029161D" w:rsidP="004A1F1C">
      <w:pPr>
        <w:numPr>
          <w:ilvl w:val="12"/>
          <w:numId w:val="0"/>
        </w:numPr>
        <w:ind w:right="113" w:firstLine="737"/>
        <w:jc w:val="both"/>
      </w:pPr>
      <w:r w:rsidRPr="005C0140">
        <w:t>При этом требования Попечителя счета, предъявленные к Депозитарию, не могут являться основанием для признания ошибочным перечисления со счета депо или зачисления на счет депо Депонента ценных бумаг в случае исполнения Депозитарием надлежащим образом оформленного поручения, содержащего ошибки, допущенные со стороны Попечителя счета при составлении поручения.</w:t>
      </w:r>
    </w:p>
    <w:p w14:paraId="33C9FFBF" w14:textId="77777777" w:rsidR="0029161D" w:rsidRPr="005C0140" w:rsidRDefault="0029161D" w:rsidP="0029161D">
      <w:pPr>
        <w:ind w:firstLine="709"/>
        <w:jc w:val="both"/>
      </w:pPr>
      <w:r w:rsidRPr="005C0140">
        <w:t>5.4. Сверка по ценным бумагам, данные о которых учитываются на счетах депо Депонентов, производится ежемесячно по данным, содержащимся в Выписке об остатках ценных бумаг каждого выпуска по состоянию на конец последнего рабочего дня месяца, формируемой по запросу Попечителя счета. В случае обнаружения расхождений данных по выписке Депозитария с материалами собственного учета, Попечитель счета в тот же день запрашивает, а Депозитарий в течение рабочего дня, следующего за днем предоставления запроса, высылает внеочередной отчет/выписку о всех операциях по счету депо Депонента за указанный Попечителем счета период. Стороны вправе потребовать любые первичные документы (или их заверенные Сторонами копии), необходимые для выяснения причин выявленных расхождений. После устранения обнаруженных в ходе проверки расхождений Стороны составляют акт о причинах расхождений и их устранении.</w:t>
      </w:r>
    </w:p>
    <w:p w14:paraId="676513D5" w14:textId="77777777" w:rsidR="00B00151" w:rsidRPr="005C0140" w:rsidRDefault="00B00151" w:rsidP="0029161D">
      <w:pPr>
        <w:spacing w:before="240" w:after="120"/>
        <w:jc w:val="center"/>
        <w:rPr>
          <w:b/>
          <w:sz w:val="24"/>
        </w:rPr>
      </w:pPr>
      <w:r w:rsidRPr="005C0140">
        <w:rPr>
          <w:b/>
          <w:sz w:val="24"/>
        </w:rPr>
        <w:t>6. Конфиденциальность</w:t>
      </w:r>
    </w:p>
    <w:p w14:paraId="2BB6BD3A" w14:textId="77777777" w:rsidR="00B00151" w:rsidRPr="005C0140" w:rsidRDefault="00B00151" w:rsidP="00F42B2C">
      <w:pPr>
        <w:ind w:firstLine="709"/>
        <w:jc w:val="both"/>
        <w:rPr>
          <w:b/>
          <w:sz w:val="24"/>
        </w:rPr>
      </w:pPr>
      <w:r w:rsidRPr="005C0140">
        <w:rPr>
          <w:szCs w:val="24"/>
        </w:rPr>
        <w:t>6.1. Раскрытие конфиденциальной информации, ставшей известной Сторонам по настоящему Договору, возможно исключительно по взаимному согласию Сторон либо в случаях, прямо предусмотренных федеральным законом.</w:t>
      </w:r>
    </w:p>
    <w:p w14:paraId="1C8634A9" w14:textId="77777777" w:rsidR="006B50C8" w:rsidRPr="005C0140" w:rsidRDefault="00A03D5C" w:rsidP="0029161D">
      <w:pPr>
        <w:spacing w:before="240" w:after="120"/>
        <w:jc w:val="center"/>
        <w:rPr>
          <w:b/>
          <w:sz w:val="24"/>
        </w:rPr>
      </w:pPr>
      <w:r w:rsidRPr="005C0140">
        <w:rPr>
          <w:b/>
          <w:sz w:val="24"/>
        </w:rPr>
        <w:t>7</w:t>
      </w:r>
      <w:r w:rsidR="006B50C8" w:rsidRPr="005C0140">
        <w:rPr>
          <w:b/>
          <w:sz w:val="24"/>
        </w:rPr>
        <w:t>. Порядок расчетов</w:t>
      </w:r>
    </w:p>
    <w:p w14:paraId="639F0205" w14:textId="77777777" w:rsidR="006B50C8" w:rsidRPr="005C0140" w:rsidRDefault="00A03D5C" w:rsidP="00F05442">
      <w:pPr>
        <w:pStyle w:val="Default"/>
        <w:ind w:firstLine="700"/>
        <w:jc w:val="both"/>
        <w:rPr>
          <w:bCs/>
          <w:color w:val="auto"/>
          <w:sz w:val="20"/>
          <w:szCs w:val="20"/>
        </w:rPr>
      </w:pPr>
      <w:r w:rsidRPr="005C0140">
        <w:rPr>
          <w:bCs/>
          <w:color w:val="auto"/>
          <w:sz w:val="20"/>
          <w:szCs w:val="20"/>
        </w:rPr>
        <w:t>7</w:t>
      </w:r>
      <w:r w:rsidR="006B50C8" w:rsidRPr="005C0140">
        <w:rPr>
          <w:bCs/>
          <w:color w:val="auto"/>
          <w:sz w:val="20"/>
          <w:szCs w:val="20"/>
        </w:rPr>
        <w:t>.1. Все расчеты за услуги, оказываемые Депоненту, производятся через Попечителя счета в порядке и размере, определяемыми Депозитарным договором Депонента с Депозитарием и Условиями.</w:t>
      </w:r>
    </w:p>
    <w:p w14:paraId="661D76B8" w14:textId="77777777" w:rsidR="005623B0" w:rsidRPr="005C0140" w:rsidRDefault="005623B0" w:rsidP="005623B0">
      <w:pPr>
        <w:spacing w:before="240" w:after="120"/>
        <w:jc w:val="center"/>
        <w:rPr>
          <w:b/>
          <w:sz w:val="24"/>
        </w:rPr>
      </w:pPr>
      <w:bookmarkStart w:id="17" w:name="_Toc4996255"/>
      <w:bookmarkStart w:id="18" w:name="_Toc9310299"/>
      <w:bookmarkStart w:id="19" w:name="_Toc135056950"/>
      <w:bookmarkStart w:id="20" w:name="_Toc135484155"/>
      <w:bookmarkStart w:id="21" w:name="_Toc149920585"/>
      <w:r w:rsidRPr="005C0140">
        <w:rPr>
          <w:b/>
          <w:sz w:val="24"/>
        </w:rPr>
        <w:t>8. Порядок разрешения споров</w:t>
      </w:r>
    </w:p>
    <w:p w14:paraId="1360692E" w14:textId="77777777" w:rsidR="005623B0" w:rsidRPr="005C0140" w:rsidRDefault="005623B0" w:rsidP="005623B0">
      <w:pPr>
        <w:pStyle w:val="Default"/>
        <w:ind w:firstLine="700"/>
        <w:jc w:val="both"/>
        <w:rPr>
          <w:bCs/>
          <w:color w:val="auto"/>
          <w:sz w:val="20"/>
          <w:szCs w:val="20"/>
        </w:rPr>
      </w:pPr>
      <w:r w:rsidRPr="005C0140">
        <w:rPr>
          <w:bCs/>
          <w:color w:val="auto"/>
          <w:sz w:val="20"/>
          <w:szCs w:val="20"/>
        </w:rPr>
        <w:t xml:space="preserve">8.1. </w:t>
      </w:r>
      <w:r w:rsidRPr="005C0140">
        <w:rPr>
          <w:color w:val="auto"/>
          <w:sz w:val="20"/>
          <w:szCs w:val="20"/>
        </w:rPr>
        <w:t>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Арбитражном суде города Москвы. Порядок, описанный в настоящем пункте Договора, не является обязательным и Стороны вправе обратиться в суд без проведения переговоров.</w:t>
      </w:r>
    </w:p>
    <w:p w14:paraId="74AFD89C" w14:textId="77777777" w:rsidR="005623B0" w:rsidRPr="005C0140" w:rsidRDefault="005623B0" w:rsidP="005623B0">
      <w:pPr>
        <w:ind w:firstLine="709"/>
        <w:jc w:val="both"/>
        <w:rPr>
          <w:b/>
          <w:sz w:val="24"/>
        </w:rPr>
      </w:pPr>
      <w:r w:rsidRPr="005C0140">
        <w:rPr>
          <w:bCs/>
        </w:rPr>
        <w:t>8.2. Правом, регулирующим настоящий Договор, является гражданское право Российской Федерации.</w:t>
      </w:r>
    </w:p>
    <w:p w14:paraId="1915BCC7" w14:textId="77777777" w:rsidR="00B31E4B" w:rsidRPr="005C0140" w:rsidRDefault="00256C5F" w:rsidP="000B4043">
      <w:pPr>
        <w:spacing w:before="240" w:after="120"/>
        <w:jc w:val="center"/>
        <w:rPr>
          <w:b/>
          <w:sz w:val="24"/>
        </w:rPr>
      </w:pPr>
      <w:r w:rsidRPr="005C0140">
        <w:rPr>
          <w:b/>
          <w:sz w:val="24"/>
        </w:rPr>
        <w:t>9</w:t>
      </w:r>
      <w:r w:rsidR="00B31E4B" w:rsidRPr="005C0140">
        <w:rPr>
          <w:b/>
          <w:sz w:val="24"/>
        </w:rPr>
        <w:t>. Срок действия Договора и порядок его расторжения</w:t>
      </w:r>
      <w:bookmarkEnd w:id="17"/>
      <w:bookmarkEnd w:id="18"/>
      <w:bookmarkEnd w:id="19"/>
      <w:bookmarkEnd w:id="20"/>
      <w:bookmarkEnd w:id="21"/>
    </w:p>
    <w:p w14:paraId="71F7EB8B" w14:textId="77777777" w:rsidR="00B31E4B" w:rsidRPr="005C0140" w:rsidRDefault="00A356DF" w:rsidP="00A356DF">
      <w:pPr>
        <w:pStyle w:val="Default"/>
        <w:ind w:firstLine="700"/>
        <w:jc w:val="both"/>
        <w:rPr>
          <w:bCs/>
          <w:color w:val="auto"/>
          <w:sz w:val="20"/>
          <w:szCs w:val="20"/>
        </w:rPr>
      </w:pPr>
      <w:r w:rsidRPr="005C0140">
        <w:rPr>
          <w:bCs/>
          <w:color w:val="auto"/>
          <w:sz w:val="20"/>
          <w:szCs w:val="20"/>
        </w:rPr>
        <w:t>9</w:t>
      </w:r>
      <w:r w:rsidR="00B31E4B" w:rsidRPr="005C0140">
        <w:rPr>
          <w:bCs/>
          <w:color w:val="auto"/>
          <w:sz w:val="20"/>
          <w:szCs w:val="20"/>
        </w:rPr>
        <w:t xml:space="preserve">.1. </w:t>
      </w:r>
      <w:r w:rsidRPr="005C0140">
        <w:rPr>
          <w:color w:val="auto"/>
          <w:sz w:val="20"/>
          <w:szCs w:val="20"/>
        </w:rPr>
        <w:t>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4F1417C0" w14:textId="77777777" w:rsidR="00B31E4B" w:rsidRPr="005C0140" w:rsidRDefault="00A356DF" w:rsidP="00F05442">
      <w:pPr>
        <w:pStyle w:val="Default"/>
        <w:ind w:firstLine="700"/>
        <w:jc w:val="both"/>
        <w:rPr>
          <w:bCs/>
          <w:color w:val="auto"/>
          <w:sz w:val="20"/>
          <w:szCs w:val="20"/>
        </w:rPr>
      </w:pPr>
      <w:r w:rsidRPr="005C0140">
        <w:rPr>
          <w:bCs/>
          <w:color w:val="auto"/>
          <w:sz w:val="20"/>
          <w:szCs w:val="20"/>
        </w:rPr>
        <w:t>9</w:t>
      </w:r>
      <w:r w:rsidR="00B31E4B" w:rsidRPr="005C0140">
        <w:rPr>
          <w:bCs/>
          <w:color w:val="auto"/>
          <w:sz w:val="20"/>
          <w:szCs w:val="20"/>
        </w:rPr>
        <w:t>.</w:t>
      </w:r>
      <w:r w:rsidRPr="005C0140">
        <w:rPr>
          <w:bCs/>
          <w:color w:val="auto"/>
          <w:sz w:val="20"/>
          <w:szCs w:val="20"/>
        </w:rPr>
        <w:t>2</w:t>
      </w:r>
      <w:r w:rsidR="00B31E4B" w:rsidRPr="005C0140">
        <w:rPr>
          <w:bCs/>
          <w:color w:val="auto"/>
          <w:sz w:val="20"/>
          <w:szCs w:val="20"/>
        </w:rPr>
        <w:t>. Условия настоящего Договора имеют одинаковую обязательную силу для обеих Сторон и могут быть изменены дополнительным соглашением, подписанным обеими Сторонами. Соглашение с изменениями и дополнениями составляется в двух экземплярах (по одному для каждой из Сторон) и становится неотъемлемой частью настоящего Договора.</w:t>
      </w:r>
    </w:p>
    <w:p w14:paraId="50DFFC16" w14:textId="77777777" w:rsidR="00B31E4B" w:rsidRPr="005C0140" w:rsidRDefault="00A356DF" w:rsidP="00F05442">
      <w:pPr>
        <w:pStyle w:val="Default"/>
        <w:ind w:firstLine="700"/>
        <w:jc w:val="both"/>
        <w:rPr>
          <w:bCs/>
          <w:color w:val="auto"/>
          <w:sz w:val="20"/>
          <w:szCs w:val="20"/>
        </w:rPr>
      </w:pPr>
      <w:r w:rsidRPr="005C0140">
        <w:rPr>
          <w:bCs/>
          <w:color w:val="auto"/>
          <w:sz w:val="20"/>
          <w:szCs w:val="20"/>
        </w:rPr>
        <w:t>9</w:t>
      </w:r>
      <w:r w:rsidR="00B31E4B" w:rsidRPr="005C0140">
        <w:rPr>
          <w:bCs/>
          <w:color w:val="auto"/>
          <w:sz w:val="20"/>
          <w:szCs w:val="20"/>
        </w:rPr>
        <w:t>.</w:t>
      </w:r>
      <w:r w:rsidRPr="005C0140">
        <w:rPr>
          <w:bCs/>
          <w:color w:val="auto"/>
          <w:sz w:val="20"/>
          <w:szCs w:val="20"/>
        </w:rPr>
        <w:t>3</w:t>
      </w:r>
      <w:r w:rsidR="00B31E4B" w:rsidRPr="005C0140">
        <w:rPr>
          <w:bCs/>
          <w:color w:val="auto"/>
          <w:sz w:val="20"/>
          <w:szCs w:val="20"/>
        </w:rPr>
        <w:t xml:space="preserve">. Любая из Сторон имеет право расторгнуть настоящий Договор досрочно в одностороннем порядке, если досрочное расторжение Договора не нанесет ущерба правам и законным интересам другой Стороны. </w:t>
      </w:r>
    </w:p>
    <w:p w14:paraId="3BD6C1F1" w14:textId="77777777" w:rsidR="00B31E4B" w:rsidRPr="005C0140" w:rsidRDefault="00A356DF" w:rsidP="00F05442">
      <w:pPr>
        <w:pStyle w:val="Default"/>
        <w:ind w:firstLine="700"/>
        <w:jc w:val="both"/>
        <w:rPr>
          <w:bCs/>
          <w:color w:val="auto"/>
          <w:sz w:val="20"/>
          <w:szCs w:val="20"/>
        </w:rPr>
      </w:pPr>
      <w:r w:rsidRPr="005C0140">
        <w:rPr>
          <w:bCs/>
          <w:color w:val="auto"/>
          <w:sz w:val="20"/>
          <w:szCs w:val="20"/>
        </w:rPr>
        <w:t>9</w:t>
      </w:r>
      <w:r w:rsidR="00B31E4B" w:rsidRPr="005C0140">
        <w:rPr>
          <w:bCs/>
          <w:color w:val="auto"/>
          <w:sz w:val="20"/>
          <w:szCs w:val="20"/>
        </w:rPr>
        <w:t>.</w:t>
      </w:r>
      <w:r w:rsidRPr="005C0140">
        <w:rPr>
          <w:bCs/>
          <w:color w:val="auto"/>
          <w:sz w:val="20"/>
          <w:szCs w:val="20"/>
        </w:rPr>
        <w:t>4</w:t>
      </w:r>
      <w:r w:rsidR="00B31E4B" w:rsidRPr="005C0140">
        <w:rPr>
          <w:bCs/>
          <w:color w:val="auto"/>
          <w:sz w:val="20"/>
          <w:szCs w:val="20"/>
        </w:rPr>
        <w:t xml:space="preserve">. В случае нарушения одной из Сторон обязательств по настоящему Договору, другая Сторона вправе расторгнуть его в одностороннем порядке, уведомив другую Сторону в сроки, указанные в пункте </w:t>
      </w:r>
      <w:r w:rsidRPr="005C0140">
        <w:rPr>
          <w:bCs/>
          <w:color w:val="auto"/>
          <w:sz w:val="20"/>
          <w:szCs w:val="20"/>
        </w:rPr>
        <w:t>9</w:t>
      </w:r>
      <w:r w:rsidR="00B31E4B" w:rsidRPr="005C0140">
        <w:rPr>
          <w:bCs/>
          <w:color w:val="auto"/>
          <w:sz w:val="20"/>
          <w:szCs w:val="20"/>
        </w:rPr>
        <w:t>.</w:t>
      </w:r>
      <w:r w:rsidRPr="005C0140">
        <w:rPr>
          <w:bCs/>
          <w:color w:val="auto"/>
          <w:sz w:val="20"/>
          <w:szCs w:val="20"/>
        </w:rPr>
        <w:t>5</w:t>
      </w:r>
      <w:r w:rsidR="00B31E4B" w:rsidRPr="005C0140">
        <w:rPr>
          <w:bCs/>
          <w:color w:val="auto"/>
          <w:sz w:val="20"/>
          <w:szCs w:val="20"/>
        </w:rPr>
        <w:t xml:space="preserve">. настоящего Договора. Договор считается утратившим силу после получения уведомления о намерении прекратить действие Договора другой Стороной в сроки, указанные в этом уведомлении, но не ранее завершения всех взаимных расчетов по нему. </w:t>
      </w:r>
    </w:p>
    <w:p w14:paraId="38DB0E3F" w14:textId="77777777" w:rsidR="00B31E4B" w:rsidRPr="005C0140" w:rsidRDefault="00B31E4B" w:rsidP="00F05442">
      <w:pPr>
        <w:pStyle w:val="Default"/>
        <w:ind w:firstLine="700"/>
        <w:jc w:val="both"/>
        <w:rPr>
          <w:bCs/>
          <w:color w:val="auto"/>
          <w:sz w:val="20"/>
          <w:szCs w:val="20"/>
        </w:rPr>
      </w:pPr>
      <w:r w:rsidRPr="005C0140">
        <w:rPr>
          <w:bCs/>
          <w:color w:val="auto"/>
          <w:sz w:val="20"/>
          <w:szCs w:val="20"/>
        </w:rPr>
        <w:t>Настоящий Договор может быть расторгнут по следующим основаниям:</w:t>
      </w:r>
    </w:p>
    <w:p w14:paraId="46BE5C9B" w14:textId="77777777" w:rsidR="00B31E4B" w:rsidRPr="005C0140" w:rsidRDefault="00B31E4B" w:rsidP="00F05442">
      <w:pPr>
        <w:pStyle w:val="Default"/>
        <w:numPr>
          <w:ilvl w:val="0"/>
          <w:numId w:val="16"/>
        </w:numPr>
        <w:jc w:val="both"/>
        <w:rPr>
          <w:bCs/>
          <w:color w:val="auto"/>
          <w:sz w:val="20"/>
          <w:szCs w:val="20"/>
        </w:rPr>
      </w:pPr>
      <w:r w:rsidRPr="005C0140">
        <w:rPr>
          <w:bCs/>
          <w:color w:val="auto"/>
          <w:sz w:val="20"/>
          <w:szCs w:val="20"/>
        </w:rPr>
        <w:t>по инициативе любой из Сторон;</w:t>
      </w:r>
    </w:p>
    <w:p w14:paraId="0FF3785C" w14:textId="77777777" w:rsidR="00B31E4B" w:rsidRPr="005C0140" w:rsidRDefault="00B31E4B" w:rsidP="00F05442">
      <w:pPr>
        <w:pStyle w:val="Default"/>
        <w:numPr>
          <w:ilvl w:val="0"/>
          <w:numId w:val="16"/>
        </w:numPr>
        <w:jc w:val="both"/>
        <w:rPr>
          <w:bCs/>
          <w:color w:val="auto"/>
          <w:sz w:val="20"/>
          <w:szCs w:val="20"/>
        </w:rPr>
      </w:pPr>
      <w:r w:rsidRPr="005C0140">
        <w:rPr>
          <w:bCs/>
          <w:color w:val="auto"/>
          <w:sz w:val="20"/>
          <w:szCs w:val="20"/>
        </w:rPr>
        <w:t>в силу приостановления или аннулирования лицензии Депозитария на право осуществления депозитарной деятельности на рынке ценных бумаг;</w:t>
      </w:r>
    </w:p>
    <w:p w14:paraId="0A5D10EE" w14:textId="77777777" w:rsidR="00591D6C" w:rsidRPr="005C0140" w:rsidRDefault="00591D6C" w:rsidP="00F05442">
      <w:pPr>
        <w:pStyle w:val="Default"/>
        <w:numPr>
          <w:ilvl w:val="0"/>
          <w:numId w:val="16"/>
        </w:numPr>
        <w:jc w:val="both"/>
        <w:rPr>
          <w:bCs/>
          <w:color w:val="auto"/>
          <w:sz w:val="20"/>
          <w:szCs w:val="20"/>
        </w:rPr>
      </w:pPr>
      <w:r w:rsidRPr="005C0140">
        <w:rPr>
          <w:bCs/>
          <w:color w:val="auto"/>
          <w:sz w:val="20"/>
          <w:szCs w:val="20"/>
        </w:rPr>
        <w:t xml:space="preserve">в силу приостановления или аннулирования лицензии профессионального участника рынка ценных бумаг Попечителя счета. В этом случае счет депо Депонента будет заблокирован до </w:t>
      </w:r>
      <w:r w:rsidRPr="005C0140">
        <w:rPr>
          <w:bCs/>
          <w:color w:val="auto"/>
          <w:sz w:val="20"/>
          <w:szCs w:val="20"/>
        </w:rPr>
        <w:lastRenderedPageBreak/>
        <w:t>получения от Депонента  соответствующих поручений в отношении учитываемых по этому счету ценных бумаг или до предоставления Попечителем счета надлежаще оформленных документов, подтверждающих получение им лицензии профессионального участника рынка ценных бумаг.</w:t>
      </w:r>
    </w:p>
    <w:p w14:paraId="2F5F3415" w14:textId="77777777" w:rsidR="00B31E4B" w:rsidRPr="005C0140" w:rsidRDefault="00B31E4B" w:rsidP="00F05442">
      <w:pPr>
        <w:pStyle w:val="Default"/>
        <w:numPr>
          <w:ilvl w:val="0"/>
          <w:numId w:val="16"/>
        </w:numPr>
        <w:jc w:val="both"/>
        <w:rPr>
          <w:bCs/>
          <w:color w:val="auto"/>
          <w:sz w:val="20"/>
          <w:szCs w:val="20"/>
        </w:rPr>
      </w:pPr>
      <w:r w:rsidRPr="005C0140">
        <w:rPr>
          <w:bCs/>
          <w:color w:val="auto"/>
          <w:sz w:val="20"/>
          <w:szCs w:val="20"/>
        </w:rPr>
        <w:t>в случае ликвидации любой из Сторон;</w:t>
      </w:r>
    </w:p>
    <w:p w14:paraId="725DD740" w14:textId="77777777" w:rsidR="00B31E4B" w:rsidRPr="005C0140" w:rsidRDefault="00B31E4B" w:rsidP="00F05442">
      <w:pPr>
        <w:pStyle w:val="Default"/>
        <w:numPr>
          <w:ilvl w:val="0"/>
          <w:numId w:val="16"/>
        </w:numPr>
        <w:jc w:val="both"/>
        <w:rPr>
          <w:bCs/>
          <w:color w:val="auto"/>
          <w:sz w:val="20"/>
          <w:szCs w:val="20"/>
        </w:rPr>
      </w:pPr>
      <w:r w:rsidRPr="005C0140">
        <w:rPr>
          <w:bCs/>
          <w:color w:val="auto"/>
          <w:sz w:val="20"/>
          <w:szCs w:val="20"/>
        </w:rPr>
        <w:t xml:space="preserve">по иным основаниям, предусмотренным действующим законодательством </w:t>
      </w:r>
      <w:r w:rsidR="006D7619" w:rsidRPr="005C0140">
        <w:rPr>
          <w:color w:val="auto"/>
          <w:sz w:val="20"/>
          <w:szCs w:val="20"/>
        </w:rPr>
        <w:t>Российской Федерации</w:t>
      </w:r>
      <w:r w:rsidRPr="005C0140">
        <w:rPr>
          <w:bCs/>
          <w:color w:val="auto"/>
          <w:sz w:val="20"/>
          <w:szCs w:val="20"/>
        </w:rPr>
        <w:t>;</w:t>
      </w:r>
    </w:p>
    <w:p w14:paraId="1517B959" w14:textId="77777777" w:rsidR="00F55C6A" w:rsidRPr="005C0140" w:rsidRDefault="001E7F15" w:rsidP="00942BA5">
      <w:pPr>
        <w:pStyle w:val="Default"/>
        <w:ind w:firstLine="700"/>
        <w:jc w:val="both"/>
        <w:rPr>
          <w:bCs/>
          <w:color w:val="auto"/>
          <w:sz w:val="20"/>
          <w:szCs w:val="20"/>
        </w:rPr>
      </w:pPr>
      <w:r w:rsidRPr="005C0140">
        <w:rPr>
          <w:bCs/>
          <w:color w:val="auto"/>
          <w:sz w:val="20"/>
          <w:szCs w:val="20"/>
        </w:rPr>
        <w:t>9</w:t>
      </w:r>
      <w:r w:rsidR="00B31E4B" w:rsidRPr="005C0140">
        <w:rPr>
          <w:bCs/>
          <w:color w:val="auto"/>
          <w:sz w:val="20"/>
          <w:szCs w:val="20"/>
        </w:rPr>
        <w:t>.</w:t>
      </w:r>
      <w:r w:rsidRPr="005C0140">
        <w:rPr>
          <w:bCs/>
          <w:color w:val="auto"/>
          <w:sz w:val="20"/>
          <w:szCs w:val="20"/>
        </w:rPr>
        <w:t>5</w:t>
      </w:r>
      <w:r w:rsidR="00B31E4B" w:rsidRPr="005C0140">
        <w:rPr>
          <w:bCs/>
          <w:color w:val="auto"/>
          <w:sz w:val="20"/>
          <w:szCs w:val="20"/>
        </w:rPr>
        <w:t>. Уведомление о намерении прекратить действие Договора должно быть направлено</w:t>
      </w:r>
      <w:r w:rsidR="00F55C6A" w:rsidRPr="005C0140">
        <w:rPr>
          <w:color w:val="auto"/>
          <w:sz w:val="20"/>
          <w:szCs w:val="20"/>
        </w:rPr>
        <w:t xml:space="preserve"> Сторон</w:t>
      </w:r>
      <w:r w:rsidR="00942BA5" w:rsidRPr="005C0140">
        <w:rPr>
          <w:color w:val="auto"/>
          <w:sz w:val="20"/>
          <w:szCs w:val="20"/>
        </w:rPr>
        <w:t>ой</w:t>
      </w:r>
      <w:r w:rsidR="00F55C6A" w:rsidRPr="005C0140">
        <w:rPr>
          <w:color w:val="auto"/>
          <w:sz w:val="20"/>
          <w:szCs w:val="20"/>
        </w:rPr>
        <w:t>, выступающ</w:t>
      </w:r>
      <w:r w:rsidR="00942BA5" w:rsidRPr="005C0140">
        <w:rPr>
          <w:color w:val="auto"/>
          <w:sz w:val="20"/>
          <w:szCs w:val="20"/>
        </w:rPr>
        <w:t>ей</w:t>
      </w:r>
      <w:r w:rsidR="00F55C6A" w:rsidRPr="005C0140">
        <w:rPr>
          <w:color w:val="auto"/>
          <w:sz w:val="20"/>
          <w:szCs w:val="20"/>
        </w:rPr>
        <w:t xml:space="preserve"> инициатором расторжения Договора, не позднее, чем за 30 (тридцать) календарных дней до </w:t>
      </w:r>
      <w:r w:rsidR="00942BA5" w:rsidRPr="005C0140">
        <w:rPr>
          <w:bCs/>
          <w:color w:val="auto"/>
          <w:sz w:val="20"/>
          <w:szCs w:val="20"/>
        </w:rPr>
        <w:t>предполагаемой даты прекращения действия обязательств, вытекающих из настоящего Договора.</w:t>
      </w:r>
    </w:p>
    <w:p w14:paraId="4A2E51FD" w14:textId="77777777" w:rsidR="00B31E4B" w:rsidRPr="005C0140" w:rsidRDefault="004C39C8" w:rsidP="000B4043">
      <w:pPr>
        <w:spacing w:before="240" w:after="120"/>
        <w:jc w:val="center"/>
        <w:rPr>
          <w:b/>
          <w:sz w:val="24"/>
        </w:rPr>
      </w:pPr>
      <w:bookmarkStart w:id="22" w:name="_Toc4996257"/>
      <w:bookmarkStart w:id="23" w:name="_Toc9310301"/>
      <w:bookmarkStart w:id="24" w:name="_Toc135056952"/>
      <w:bookmarkStart w:id="25" w:name="_Toc135484157"/>
      <w:bookmarkStart w:id="26" w:name="_Toc149920587"/>
      <w:r w:rsidRPr="005C0140">
        <w:rPr>
          <w:b/>
          <w:sz w:val="24"/>
        </w:rPr>
        <w:t>10</w:t>
      </w:r>
      <w:r w:rsidR="00B31E4B" w:rsidRPr="005C0140">
        <w:rPr>
          <w:b/>
          <w:sz w:val="24"/>
        </w:rPr>
        <w:t>. Прочие положения</w:t>
      </w:r>
      <w:bookmarkEnd w:id="22"/>
      <w:bookmarkEnd w:id="23"/>
      <w:bookmarkEnd w:id="24"/>
      <w:bookmarkEnd w:id="25"/>
      <w:bookmarkEnd w:id="26"/>
    </w:p>
    <w:p w14:paraId="6E0C3BC3" w14:textId="77777777" w:rsidR="00B31E4B" w:rsidRPr="005C0140" w:rsidRDefault="00E54F8A" w:rsidP="00F05442">
      <w:pPr>
        <w:pStyle w:val="Default"/>
        <w:ind w:firstLine="700"/>
        <w:jc w:val="both"/>
        <w:rPr>
          <w:bCs/>
          <w:color w:val="auto"/>
          <w:sz w:val="20"/>
          <w:szCs w:val="20"/>
        </w:rPr>
      </w:pPr>
      <w:r w:rsidRPr="005C0140">
        <w:rPr>
          <w:bCs/>
          <w:color w:val="auto"/>
          <w:sz w:val="20"/>
          <w:szCs w:val="20"/>
        </w:rPr>
        <w:t>10</w:t>
      </w:r>
      <w:r w:rsidR="00B31E4B" w:rsidRPr="005C0140">
        <w:rPr>
          <w:bCs/>
          <w:color w:val="auto"/>
          <w:sz w:val="20"/>
          <w:szCs w:val="20"/>
        </w:rPr>
        <w:t>.1. В случае если какой-то пункт, условие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w:t>
      </w:r>
    </w:p>
    <w:p w14:paraId="665D9469" w14:textId="77777777" w:rsidR="00B31E4B" w:rsidRPr="005C0140" w:rsidRDefault="00E54F8A" w:rsidP="00F05442">
      <w:pPr>
        <w:pStyle w:val="Default"/>
        <w:ind w:firstLine="700"/>
        <w:jc w:val="both"/>
        <w:rPr>
          <w:bCs/>
          <w:color w:val="auto"/>
          <w:sz w:val="20"/>
          <w:szCs w:val="20"/>
        </w:rPr>
      </w:pPr>
      <w:r w:rsidRPr="005C0140">
        <w:rPr>
          <w:bCs/>
          <w:color w:val="auto"/>
          <w:sz w:val="20"/>
          <w:szCs w:val="20"/>
        </w:rPr>
        <w:t>10</w:t>
      </w:r>
      <w:r w:rsidR="00B31E4B" w:rsidRPr="005C0140">
        <w:rPr>
          <w:bCs/>
          <w:color w:val="auto"/>
          <w:sz w:val="20"/>
          <w:szCs w:val="20"/>
        </w:rPr>
        <w:t>.2. Стороны, по обоюдному согласию, вправе вносить в настоящий Договор изменения и дополнения, которые совершаются в письменной форме и с момента подписания становятся неотъемлемой частью настоящего Договора.</w:t>
      </w:r>
    </w:p>
    <w:p w14:paraId="2F1361A1" w14:textId="77777777" w:rsidR="00E54F8A" w:rsidRPr="005C0140" w:rsidRDefault="00E54F8A" w:rsidP="00F05442">
      <w:pPr>
        <w:pStyle w:val="Default"/>
        <w:ind w:firstLine="700"/>
        <w:jc w:val="both"/>
        <w:rPr>
          <w:bCs/>
          <w:color w:val="auto"/>
          <w:sz w:val="20"/>
          <w:szCs w:val="20"/>
        </w:rPr>
      </w:pPr>
      <w:r w:rsidRPr="005C0140">
        <w:rPr>
          <w:bCs/>
          <w:color w:val="auto"/>
          <w:sz w:val="20"/>
          <w:szCs w:val="20"/>
        </w:rPr>
        <w:t xml:space="preserve">10.3. </w:t>
      </w:r>
      <w:r w:rsidRPr="005C0140">
        <w:rPr>
          <w:color w:val="auto"/>
          <w:sz w:val="20"/>
          <w:szCs w:val="20"/>
        </w:rPr>
        <w:t>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14:paraId="15951D08" w14:textId="77777777" w:rsidR="00B31E4B" w:rsidRPr="005C0140" w:rsidRDefault="00A661E4" w:rsidP="00F05442">
      <w:pPr>
        <w:pStyle w:val="Default"/>
        <w:ind w:firstLine="700"/>
        <w:jc w:val="both"/>
        <w:rPr>
          <w:bCs/>
          <w:color w:val="auto"/>
          <w:sz w:val="20"/>
          <w:szCs w:val="20"/>
        </w:rPr>
      </w:pPr>
      <w:r w:rsidRPr="005C0140">
        <w:rPr>
          <w:bCs/>
          <w:color w:val="auto"/>
          <w:sz w:val="20"/>
          <w:szCs w:val="20"/>
        </w:rPr>
        <w:t>10.4</w:t>
      </w:r>
      <w:r w:rsidR="00B31E4B" w:rsidRPr="005C0140">
        <w:rPr>
          <w:bCs/>
          <w:color w:val="auto"/>
          <w:sz w:val="20"/>
          <w:szCs w:val="20"/>
        </w:rPr>
        <w:t>. Настоящий Договор полностью отражает волю Сторон по всем вопросам, относящимся к настоящему Договору. Материалы всех предыдущих переговоров и переписки между Сторонами, не отраженные в настоящем Договоре, в отношении настоящего Договора теряют силу.</w:t>
      </w:r>
    </w:p>
    <w:p w14:paraId="14877095" w14:textId="77777777" w:rsidR="00F05442" w:rsidRPr="005C0140" w:rsidRDefault="00A661E4" w:rsidP="00F05442">
      <w:pPr>
        <w:pStyle w:val="Default"/>
        <w:ind w:firstLine="700"/>
        <w:jc w:val="both"/>
        <w:rPr>
          <w:bCs/>
          <w:color w:val="auto"/>
          <w:sz w:val="20"/>
          <w:szCs w:val="20"/>
        </w:rPr>
      </w:pPr>
      <w:r w:rsidRPr="005C0140">
        <w:rPr>
          <w:bCs/>
          <w:color w:val="auto"/>
          <w:sz w:val="20"/>
          <w:szCs w:val="20"/>
        </w:rPr>
        <w:t>10</w:t>
      </w:r>
      <w:r w:rsidR="00F05442" w:rsidRPr="005C0140">
        <w:rPr>
          <w:bCs/>
          <w:color w:val="auto"/>
          <w:sz w:val="20"/>
          <w:szCs w:val="20"/>
        </w:rPr>
        <w:t>.</w:t>
      </w:r>
      <w:r w:rsidRPr="005C0140">
        <w:rPr>
          <w:bCs/>
          <w:color w:val="auto"/>
          <w:sz w:val="20"/>
          <w:szCs w:val="20"/>
        </w:rPr>
        <w:t>5</w:t>
      </w:r>
      <w:r w:rsidR="00F05442" w:rsidRPr="005C0140">
        <w:rPr>
          <w:bCs/>
          <w:color w:val="auto"/>
          <w:sz w:val="20"/>
          <w:szCs w:val="20"/>
        </w:rPr>
        <w:t>. В случае, если между Депозитарием и Попечителем счета ранее был заключен Договор Попечителя счета, то ранее заключенный  Договор Попечителя счета прекращает свое действие с момента вступления в силу настоящего Договора.</w:t>
      </w:r>
    </w:p>
    <w:p w14:paraId="2AF6D235" w14:textId="77777777" w:rsidR="00F05442" w:rsidRPr="005C0140" w:rsidRDefault="00A661E4" w:rsidP="00F05442">
      <w:pPr>
        <w:pStyle w:val="Default"/>
        <w:ind w:firstLine="700"/>
        <w:jc w:val="both"/>
        <w:rPr>
          <w:bCs/>
          <w:color w:val="auto"/>
          <w:sz w:val="20"/>
          <w:szCs w:val="20"/>
        </w:rPr>
      </w:pPr>
      <w:r w:rsidRPr="005C0140">
        <w:rPr>
          <w:bCs/>
          <w:color w:val="auto"/>
          <w:sz w:val="20"/>
          <w:szCs w:val="20"/>
        </w:rPr>
        <w:t>10.6</w:t>
      </w:r>
      <w:r w:rsidR="00F05442" w:rsidRPr="005C0140">
        <w:rPr>
          <w:bCs/>
          <w:color w:val="auto"/>
          <w:sz w:val="20"/>
          <w:szCs w:val="20"/>
        </w:rPr>
        <w:t>. Все обязательства по ранее заключенному Договору Попечителя счета учитываются при исполнении настоящего  Договора.</w:t>
      </w:r>
    </w:p>
    <w:p w14:paraId="59EAF912" w14:textId="77777777" w:rsidR="00B31E4B" w:rsidRPr="005C0140" w:rsidRDefault="00A661E4" w:rsidP="00F05442">
      <w:pPr>
        <w:pStyle w:val="Default"/>
        <w:ind w:firstLine="700"/>
        <w:jc w:val="both"/>
        <w:rPr>
          <w:bCs/>
          <w:color w:val="auto"/>
          <w:sz w:val="20"/>
          <w:szCs w:val="20"/>
        </w:rPr>
      </w:pPr>
      <w:r w:rsidRPr="005C0140">
        <w:rPr>
          <w:bCs/>
          <w:color w:val="auto"/>
          <w:sz w:val="20"/>
          <w:szCs w:val="20"/>
        </w:rPr>
        <w:t>10</w:t>
      </w:r>
      <w:r w:rsidR="00B31E4B" w:rsidRPr="005C0140">
        <w:rPr>
          <w:bCs/>
          <w:color w:val="auto"/>
          <w:sz w:val="20"/>
          <w:szCs w:val="20"/>
        </w:rPr>
        <w:t>.</w:t>
      </w:r>
      <w:r w:rsidRPr="005C0140">
        <w:rPr>
          <w:bCs/>
          <w:color w:val="auto"/>
          <w:sz w:val="20"/>
          <w:szCs w:val="20"/>
        </w:rPr>
        <w:t>7</w:t>
      </w:r>
      <w:r w:rsidR="00B31E4B" w:rsidRPr="005C0140">
        <w:rPr>
          <w:bCs/>
          <w:color w:val="auto"/>
          <w:sz w:val="20"/>
          <w:szCs w:val="20"/>
        </w:rPr>
        <w:t>. Настоящий Договор составлен в двух экземплярах, по одному каждой из Сторон. Оба экземпляра имеют одинаковую юридическую силу.</w:t>
      </w:r>
    </w:p>
    <w:p w14:paraId="2661FBC3" w14:textId="77777777" w:rsidR="00B31E4B" w:rsidRPr="005C0140" w:rsidRDefault="00A661E4" w:rsidP="00F05442">
      <w:pPr>
        <w:pStyle w:val="Default"/>
        <w:ind w:firstLine="700"/>
        <w:jc w:val="both"/>
        <w:rPr>
          <w:bCs/>
          <w:color w:val="auto"/>
          <w:sz w:val="20"/>
          <w:szCs w:val="20"/>
        </w:rPr>
      </w:pPr>
      <w:r w:rsidRPr="005C0140">
        <w:rPr>
          <w:bCs/>
          <w:color w:val="auto"/>
          <w:sz w:val="20"/>
          <w:szCs w:val="20"/>
        </w:rPr>
        <w:t>10.8</w:t>
      </w:r>
      <w:r w:rsidR="00B31E4B" w:rsidRPr="005C0140">
        <w:rPr>
          <w:bCs/>
          <w:color w:val="auto"/>
          <w:sz w:val="20"/>
          <w:szCs w:val="20"/>
        </w:rPr>
        <w:t>. В случаях, не предусмотренных настоящим Договором, Стороны руководствуются действующим гражданским законодательством Российской Федерации.</w:t>
      </w:r>
    </w:p>
    <w:p w14:paraId="1804219D" w14:textId="77777777" w:rsidR="00B31E4B" w:rsidRPr="005C0140" w:rsidRDefault="00B31E4B" w:rsidP="00B31E4B">
      <w:pPr>
        <w:jc w:val="center"/>
        <w:rPr>
          <w:b/>
          <w:sz w:val="24"/>
        </w:rPr>
      </w:pPr>
      <w:bookmarkStart w:id="27" w:name="_Toc4996258"/>
      <w:bookmarkStart w:id="28" w:name="_Toc9310302"/>
      <w:bookmarkStart w:id="29" w:name="_Toc135056953"/>
      <w:bookmarkStart w:id="30" w:name="_Toc135484158"/>
      <w:bookmarkStart w:id="31" w:name="_Toc149920588"/>
    </w:p>
    <w:bookmarkEnd w:id="27"/>
    <w:bookmarkEnd w:id="28"/>
    <w:bookmarkEnd w:id="29"/>
    <w:bookmarkEnd w:id="30"/>
    <w:bookmarkEnd w:id="31"/>
    <w:p w14:paraId="718A393B" w14:textId="77777777" w:rsidR="00A67955" w:rsidRPr="005C0140" w:rsidRDefault="00A67955" w:rsidP="00A67955">
      <w:pPr>
        <w:jc w:val="center"/>
        <w:outlineLvl w:val="0"/>
        <w:rPr>
          <w:b/>
          <w:bCs/>
          <w:sz w:val="24"/>
          <w:szCs w:val="24"/>
        </w:rPr>
      </w:pPr>
      <w:r w:rsidRPr="005C0140">
        <w:rPr>
          <w:b/>
          <w:bCs/>
          <w:sz w:val="24"/>
          <w:szCs w:val="24"/>
        </w:rPr>
        <w:t>1</w:t>
      </w:r>
      <w:r w:rsidR="00444F26" w:rsidRPr="005C0140">
        <w:rPr>
          <w:b/>
          <w:bCs/>
          <w:sz w:val="24"/>
          <w:szCs w:val="24"/>
        </w:rPr>
        <w:t>1</w:t>
      </w:r>
      <w:r w:rsidRPr="005C0140">
        <w:rPr>
          <w:b/>
          <w:bCs/>
          <w:sz w:val="24"/>
          <w:szCs w:val="24"/>
        </w:rPr>
        <w:t>. Адреса, реквизиты и подписи Сторон</w:t>
      </w:r>
    </w:p>
    <w:tbl>
      <w:tblPr>
        <w:tblW w:w="0" w:type="auto"/>
        <w:tblInd w:w="-106" w:type="dxa"/>
        <w:tblLook w:val="01E0" w:firstRow="1" w:lastRow="1" w:firstColumn="1" w:lastColumn="1" w:noHBand="0" w:noVBand="0"/>
      </w:tblPr>
      <w:tblGrid>
        <w:gridCol w:w="4799"/>
        <w:gridCol w:w="4878"/>
      </w:tblGrid>
      <w:tr w:rsidR="00A67955" w:rsidRPr="005C0140" w14:paraId="6F1B1906" w14:textId="77777777" w:rsidTr="003B5107">
        <w:tc>
          <w:tcPr>
            <w:tcW w:w="4799" w:type="dxa"/>
          </w:tcPr>
          <w:p w14:paraId="5EC28B49" w14:textId="77777777" w:rsidR="00A67955" w:rsidRPr="005C0140" w:rsidRDefault="00A67955" w:rsidP="004777C7">
            <w:pPr>
              <w:autoSpaceDE w:val="0"/>
              <w:autoSpaceDN w:val="0"/>
              <w:jc w:val="center"/>
            </w:pPr>
            <w:r w:rsidRPr="005C0140">
              <w:rPr>
                <w:b/>
                <w:bCs/>
              </w:rPr>
              <w:t>Депозитарий:</w:t>
            </w:r>
          </w:p>
        </w:tc>
        <w:tc>
          <w:tcPr>
            <w:tcW w:w="4878" w:type="dxa"/>
          </w:tcPr>
          <w:p w14:paraId="68665D4A" w14:textId="77777777" w:rsidR="00A67955" w:rsidRPr="005C0140" w:rsidRDefault="00A67955" w:rsidP="004777C7">
            <w:pPr>
              <w:autoSpaceDE w:val="0"/>
              <w:autoSpaceDN w:val="0"/>
              <w:jc w:val="center"/>
              <w:rPr>
                <w:b/>
                <w:bCs/>
              </w:rPr>
            </w:pPr>
            <w:r w:rsidRPr="005C0140">
              <w:rPr>
                <w:b/>
                <w:bCs/>
              </w:rPr>
              <w:t>Депонент:</w:t>
            </w:r>
          </w:p>
          <w:p w14:paraId="3A15BDB2" w14:textId="77777777" w:rsidR="00A67955" w:rsidRPr="005C0140" w:rsidRDefault="00A67955" w:rsidP="004777C7">
            <w:pPr>
              <w:autoSpaceDE w:val="0"/>
              <w:autoSpaceDN w:val="0"/>
              <w:jc w:val="center"/>
            </w:pPr>
          </w:p>
        </w:tc>
      </w:tr>
      <w:tr w:rsidR="00A67955" w:rsidRPr="005C0140" w14:paraId="65629A3D" w14:textId="77777777" w:rsidTr="003B5107">
        <w:tc>
          <w:tcPr>
            <w:tcW w:w="4799" w:type="dxa"/>
          </w:tcPr>
          <w:p w14:paraId="7D9BE054" w14:textId="77777777" w:rsidR="00A67955" w:rsidRPr="005C0140" w:rsidRDefault="00A67955" w:rsidP="004777C7">
            <w:pPr>
              <w:autoSpaceDE w:val="0"/>
              <w:autoSpaceDN w:val="0"/>
              <w:jc w:val="both"/>
            </w:pPr>
            <w:r w:rsidRPr="005C0140">
              <w:rPr>
                <w:u w:val="single"/>
              </w:rPr>
              <w:t>Адрес места нахождения</w:t>
            </w:r>
            <w:r w:rsidRPr="005C0140">
              <w:t>:</w:t>
            </w:r>
          </w:p>
          <w:p w14:paraId="5FF9FF1C" w14:textId="77777777" w:rsidR="00A67955" w:rsidRPr="005C0140" w:rsidRDefault="00A67955" w:rsidP="004777C7">
            <w:r w:rsidRPr="005C0140">
              <w:t>Место нахождения: 115280 г.Москва ул.Ленинская Слобода, д.19, стр.1.</w:t>
            </w:r>
          </w:p>
          <w:p w14:paraId="14BCB41C" w14:textId="77777777" w:rsidR="00A67955" w:rsidRPr="005C0140" w:rsidRDefault="00A67955" w:rsidP="004777C7">
            <w:pPr>
              <w:autoSpaceDE w:val="0"/>
              <w:autoSpaceDN w:val="0"/>
              <w:jc w:val="center"/>
              <w:outlineLvl w:val="0"/>
              <w:rPr>
                <w:b/>
                <w:bCs/>
              </w:rPr>
            </w:pPr>
          </w:p>
        </w:tc>
        <w:tc>
          <w:tcPr>
            <w:tcW w:w="4878" w:type="dxa"/>
          </w:tcPr>
          <w:p w14:paraId="26564EF8" w14:textId="77777777" w:rsidR="00A67955" w:rsidRPr="005C0140" w:rsidRDefault="00A67955" w:rsidP="004777C7">
            <w:pPr>
              <w:autoSpaceDE w:val="0"/>
              <w:autoSpaceDN w:val="0"/>
              <w:jc w:val="both"/>
            </w:pPr>
            <w:r w:rsidRPr="005C0140">
              <w:rPr>
                <w:u w:val="single"/>
              </w:rPr>
              <w:t>Адрес места нахождения:</w:t>
            </w:r>
          </w:p>
          <w:p w14:paraId="58204DCB" w14:textId="77777777" w:rsidR="00A67955" w:rsidRPr="005C0140" w:rsidRDefault="00A67955" w:rsidP="004777C7">
            <w:pPr>
              <w:autoSpaceDE w:val="0"/>
              <w:autoSpaceDN w:val="0"/>
              <w:jc w:val="both"/>
            </w:pPr>
          </w:p>
          <w:p w14:paraId="6A554C72" w14:textId="77777777" w:rsidR="00A67955" w:rsidRPr="005C0140" w:rsidRDefault="00A67955" w:rsidP="004777C7">
            <w:pPr>
              <w:autoSpaceDE w:val="0"/>
              <w:autoSpaceDN w:val="0"/>
              <w:jc w:val="center"/>
              <w:outlineLvl w:val="0"/>
              <w:rPr>
                <w:b/>
                <w:bCs/>
              </w:rPr>
            </w:pPr>
          </w:p>
        </w:tc>
      </w:tr>
      <w:tr w:rsidR="00A67955" w:rsidRPr="005C0140" w14:paraId="740508C7" w14:textId="77777777" w:rsidTr="003B5107">
        <w:tc>
          <w:tcPr>
            <w:tcW w:w="4799" w:type="dxa"/>
          </w:tcPr>
          <w:p w14:paraId="12C3F46C" w14:textId="77777777" w:rsidR="00A67955" w:rsidRPr="005C0140" w:rsidRDefault="00A67955" w:rsidP="004777C7">
            <w:pPr>
              <w:autoSpaceDE w:val="0"/>
              <w:autoSpaceDN w:val="0"/>
              <w:jc w:val="both"/>
              <w:rPr>
                <w:u w:val="single"/>
              </w:rPr>
            </w:pPr>
            <w:r w:rsidRPr="005C0140">
              <w:rPr>
                <w:u w:val="single"/>
              </w:rPr>
              <w:t>Почтовый адрес:</w:t>
            </w:r>
          </w:p>
          <w:p w14:paraId="02849A0C" w14:textId="77777777" w:rsidR="00A67955" w:rsidRPr="005C0140" w:rsidRDefault="00A67955" w:rsidP="004777C7">
            <w:r w:rsidRPr="005C0140">
              <w:t>Место нахождения: 115280 г.Москва ул.Ленинская Слобода, д.19, стр.1.</w:t>
            </w:r>
          </w:p>
          <w:p w14:paraId="3416646D" w14:textId="77777777" w:rsidR="00A67955" w:rsidRPr="005C0140" w:rsidRDefault="00A67955" w:rsidP="004777C7">
            <w:pPr>
              <w:autoSpaceDE w:val="0"/>
              <w:autoSpaceDN w:val="0"/>
              <w:jc w:val="both"/>
              <w:rPr>
                <w:u w:val="single"/>
              </w:rPr>
            </w:pPr>
          </w:p>
        </w:tc>
        <w:tc>
          <w:tcPr>
            <w:tcW w:w="4878" w:type="dxa"/>
          </w:tcPr>
          <w:p w14:paraId="5A176790" w14:textId="77777777" w:rsidR="00A67955" w:rsidRPr="005C0140" w:rsidRDefault="00A67955" w:rsidP="004777C7">
            <w:pPr>
              <w:autoSpaceDE w:val="0"/>
              <w:autoSpaceDN w:val="0"/>
              <w:jc w:val="both"/>
              <w:rPr>
                <w:u w:val="single"/>
              </w:rPr>
            </w:pPr>
            <w:r w:rsidRPr="005C0140">
              <w:rPr>
                <w:u w:val="single"/>
              </w:rPr>
              <w:t>Почтовый адрес:</w:t>
            </w:r>
          </w:p>
          <w:p w14:paraId="4EECF879" w14:textId="77777777" w:rsidR="00A67955" w:rsidRPr="005C0140" w:rsidRDefault="00A67955" w:rsidP="004777C7">
            <w:pPr>
              <w:autoSpaceDE w:val="0"/>
              <w:autoSpaceDN w:val="0"/>
              <w:jc w:val="center"/>
              <w:outlineLvl w:val="0"/>
              <w:rPr>
                <w:b/>
                <w:bCs/>
              </w:rPr>
            </w:pPr>
          </w:p>
        </w:tc>
      </w:tr>
      <w:tr w:rsidR="00A67955" w:rsidRPr="005C0140" w14:paraId="3DAD22BD" w14:textId="77777777" w:rsidTr="003B5107">
        <w:tc>
          <w:tcPr>
            <w:tcW w:w="4799" w:type="dxa"/>
          </w:tcPr>
          <w:p w14:paraId="002EBDCC" w14:textId="77777777" w:rsidR="00A67955" w:rsidRPr="005C0140" w:rsidRDefault="00A67955" w:rsidP="004777C7">
            <w:pPr>
              <w:autoSpaceDE w:val="0"/>
              <w:autoSpaceDN w:val="0"/>
              <w:jc w:val="both"/>
            </w:pPr>
            <w:r w:rsidRPr="005C0140">
              <w:rPr>
                <w:u w:val="single"/>
              </w:rPr>
              <w:t>Банковские реквизиты</w:t>
            </w:r>
          </w:p>
          <w:p w14:paraId="1C33E632" w14:textId="77777777" w:rsidR="00A67955" w:rsidRPr="005C0140" w:rsidRDefault="00A67955" w:rsidP="004777C7">
            <w:pPr>
              <w:ind w:left="851" w:hanging="851"/>
              <w:jc w:val="both"/>
            </w:pPr>
            <w:r w:rsidRPr="005C0140">
              <w:t>ИНН 7744003039, КПП 775001001</w:t>
            </w:r>
          </w:p>
          <w:p w14:paraId="06065A7E" w14:textId="77777777" w:rsidR="00BC412A" w:rsidRPr="00E80365" w:rsidRDefault="00BC412A" w:rsidP="00BC412A">
            <w:pPr>
              <w:jc w:val="both"/>
              <w:rPr>
                <w:sz w:val="22"/>
                <w:szCs w:val="22"/>
              </w:rPr>
            </w:pPr>
            <w:proofErr w:type="gramStart"/>
            <w:r w:rsidRPr="00E42AAF">
              <w:rPr>
                <w:sz w:val="22"/>
                <w:szCs w:val="22"/>
              </w:rPr>
              <w:t>к</w:t>
            </w:r>
            <w:proofErr w:type="gramEnd"/>
            <w:r w:rsidRPr="00E42AAF">
              <w:rPr>
                <w:sz w:val="22"/>
                <w:szCs w:val="22"/>
              </w:rPr>
              <w:t xml:space="preserve">/с 30101810545250000134 в ГУ </w:t>
            </w:r>
            <w:proofErr w:type="gramStart"/>
            <w:r w:rsidRPr="00E42AAF">
              <w:rPr>
                <w:sz w:val="22"/>
                <w:szCs w:val="22"/>
              </w:rPr>
              <w:t>Банка</w:t>
            </w:r>
            <w:proofErr w:type="gramEnd"/>
            <w:r w:rsidRPr="00E42AAF">
              <w:rPr>
                <w:sz w:val="22"/>
                <w:szCs w:val="22"/>
              </w:rPr>
              <w:t xml:space="preserve"> России по ЦФО, БИК 044525134</w:t>
            </w:r>
          </w:p>
          <w:p w14:paraId="33FCE4FE" w14:textId="77777777" w:rsidR="00A67955" w:rsidRPr="005C0140" w:rsidRDefault="00A67955" w:rsidP="004777C7">
            <w:pPr>
              <w:autoSpaceDE w:val="0"/>
              <w:autoSpaceDN w:val="0"/>
              <w:outlineLvl w:val="0"/>
              <w:rPr>
                <w:b/>
                <w:bCs/>
              </w:rPr>
            </w:pPr>
          </w:p>
        </w:tc>
        <w:tc>
          <w:tcPr>
            <w:tcW w:w="4878" w:type="dxa"/>
          </w:tcPr>
          <w:p w14:paraId="07E9A2D8" w14:textId="77777777" w:rsidR="00A67955" w:rsidRPr="005C0140" w:rsidRDefault="00A67955" w:rsidP="004777C7">
            <w:pPr>
              <w:autoSpaceDE w:val="0"/>
              <w:autoSpaceDN w:val="0"/>
              <w:spacing w:line="360" w:lineRule="auto"/>
              <w:jc w:val="both"/>
            </w:pPr>
            <w:r w:rsidRPr="005C0140">
              <w:rPr>
                <w:u w:val="single"/>
              </w:rPr>
              <w:t>Банковские реквизиты</w:t>
            </w:r>
            <w:r w:rsidRPr="005C0140">
              <w:t>:</w:t>
            </w:r>
          </w:p>
          <w:p w14:paraId="2918F649" w14:textId="77777777" w:rsidR="00A67955" w:rsidRPr="005C0140" w:rsidRDefault="00A67955" w:rsidP="004777C7">
            <w:pPr>
              <w:autoSpaceDE w:val="0"/>
              <w:autoSpaceDN w:val="0"/>
              <w:jc w:val="center"/>
              <w:outlineLvl w:val="0"/>
              <w:rPr>
                <w:b/>
                <w:bCs/>
              </w:rPr>
            </w:pPr>
          </w:p>
        </w:tc>
      </w:tr>
      <w:tr w:rsidR="00A67955" w:rsidRPr="005C0140" w14:paraId="1B3E6DA6" w14:textId="77777777" w:rsidTr="003B5107">
        <w:tc>
          <w:tcPr>
            <w:tcW w:w="4799" w:type="dxa"/>
          </w:tcPr>
          <w:p w14:paraId="361A8CCB" w14:textId="77777777" w:rsidR="00A67955" w:rsidRPr="005C0140" w:rsidRDefault="00A67955" w:rsidP="004777C7">
            <w:pPr>
              <w:autoSpaceDE w:val="0"/>
              <w:autoSpaceDN w:val="0"/>
              <w:jc w:val="both"/>
            </w:pPr>
            <w:r w:rsidRPr="005C0140">
              <w:rPr>
                <w:u w:val="single"/>
              </w:rPr>
              <w:t>Реквизиты для связи</w:t>
            </w:r>
            <w:r w:rsidRPr="005C0140">
              <w:t>:</w:t>
            </w:r>
          </w:p>
          <w:p w14:paraId="3398234F" w14:textId="77777777" w:rsidR="00A67955" w:rsidRPr="005C0140" w:rsidRDefault="00A67955" w:rsidP="004777C7">
            <w:pPr>
              <w:jc w:val="both"/>
            </w:pPr>
            <w:r w:rsidRPr="005C0140">
              <w:t>Телефон:  (495) 276-06-16</w:t>
            </w:r>
          </w:p>
          <w:p w14:paraId="6E8F6630" w14:textId="77777777" w:rsidR="00A67955" w:rsidRPr="005C0140" w:rsidRDefault="00A67955" w:rsidP="004777C7">
            <w:r w:rsidRPr="005C0140">
              <w:t>Факс: (495) 276-06-26</w:t>
            </w:r>
          </w:p>
        </w:tc>
        <w:tc>
          <w:tcPr>
            <w:tcW w:w="4878" w:type="dxa"/>
          </w:tcPr>
          <w:p w14:paraId="0E502D23" w14:textId="77777777" w:rsidR="00A67955" w:rsidRPr="005C0140" w:rsidRDefault="00A67955" w:rsidP="004777C7">
            <w:pPr>
              <w:autoSpaceDE w:val="0"/>
              <w:autoSpaceDN w:val="0"/>
              <w:jc w:val="both"/>
            </w:pPr>
            <w:r w:rsidRPr="005C0140">
              <w:rPr>
                <w:u w:val="single"/>
              </w:rPr>
              <w:t>Реквизиты для связи</w:t>
            </w:r>
            <w:r w:rsidRPr="005C0140">
              <w:t>:</w:t>
            </w:r>
          </w:p>
          <w:p w14:paraId="34E04832" w14:textId="77777777" w:rsidR="00A67955" w:rsidRPr="005C0140" w:rsidRDefault="00A67955" w:rsidP="004777C7">
            <w:pPr>
              <w:autoSpaceDE w:val="0"/>
              <w:autoSpaceDN w:val="0"/>
              <w:jc w:val="center"/>
              <w:outlineLvl w:val="0"/>
              <w:rPr>
                <w:b/>
                <w:bCs/>
              </w:rPr>
            </w:pPr>
          </w:p>
        </w:tc>
      </w:tr>
      <w:tr w:rsidR="00A67955" w:rsidRPr="005C0140" w14:paraId="31A943C4" w14:textId="77777777" w:rsidTr="003B5107">
        <w:tc>
          <w:tcPr>
            <w:tcW w:w="4799" w:type="dxa"/>
          </w:tcPr>
          <w:p w14:paraId="450137B8" w14:textId="77777777" w:rsidR="00A67955" w:rsidRPr="005C0140" w:rsidRDefault="00A67955" w:rsidP="004777C7">
            <w:pPr>
              <w:autoSpaceDE w:val="0"/>
              <w:autoSpaceDN w:val="0"/>
              <w:jc w:val="both"/>
              <w:rPr>
                <w:sz w:val="22"/>
                <w:szCs w:val="22"/>
              </w:rPr>
            </w:pPr>
          </w:p>
          <w:p w14:paraId="5AC37372" w14:textId="77777777" w:rsidR="00A67955" w:rsidRPr="005C0140" w:rsidRDefault="00A67955" w:rsidP="004777C7">
            <w:pPr>
              <w:autoSpaceDE w:val="0"/>
              <w:autoSpaceDN w:val="0"/>
              <w:jc w:val="both"/>
              <w:rPr>
                <w:sz w:val="22"/>
                <w:szCs w:val="22"/>
              </w:rPr>
            </w:pPr>
            <w:r w:rsidRPr="005C0140">
              <w:rPr>
                <w:sz w:val="22"/>
                <w:szCs w:val="22"/>
              </w:rPr>
              <w:t>__________________________</w:t>
            </w:r>
          </w:p>
          <w:p w14:paraId="1730C1F2" w14:textId="77777777" w:rsidR="00A67955" w:rsidRPr="005C0140" w:rsidRDefault="00A67955" w:rsidP="004777C7">
            <w:pPr>
              <w:autoSpaceDE w:val="0"/>
              <w:autoSpaceDN w:val="0"/>
              <w:jc w:val="both"/>
              <w:rPr>
                <w:sz w:val="22"/>
                <w:szCs w:val="22"/>
                <w:vertAlign w:val="superscript"/>
              </w:rPr>
            </w:pPr>
            <w:r w:rsidRPr="005C0140">
              <w:rPr>
                <w:sz w:val="22"/>
                <w:szCs w:val="22"/>
                <w:vertAlign w:val="superscript"/>
              </w:rPr>
              <w:t xml:space="preserve">            наименование должности подписанта</w:t>
            </w:r>
          </w:p>
          <w:p w14:paraId="448D191C" w14:textId="77777777" w:rsidR="00A67955" w:rsidRPr="005C0140" w:rsidRDefault="00A67955" w:rsidP="004777C7">
            <w:pPr>
              <w:autoSpaceDE w:val="0"/>
              <w:autoSpaceDN w:val="0"/>
              <w:jc w:val="center"/>
              <w:outlineLvl w:val="0"/>
              <w:rPr>
                <w:sz w:val="22"/>
                <w:szCs w:val="22"/>
              </w:rPr>
            </w:pPr>
          </w:p>
          <w:p w14:paraId="740929D9" w14:textId="77777777" w:rsidR="00A67955" w:rsidRPr="005C0140" w:rsidRDefault="00A67955" w:rsidP="00A67955">
            <w:pPr>
              <w:autoSpaceDE w:val="0"/>
              <w:autoSpaceDN w:val="0"/>
              <w:jc w:val="both"/>
              <w:outlineLvl w:val="0"/>
              <w:rPr>
                <w:b/>
                <w:bCs/>
                <w:sz w:val="22"/>
                <w:szCs w:val="22"/>
              </w:rPr>
            </w:pPr>
            <w:r w:rsidRPr="005C0140">
              <w:rPr>
                <w:sz w:val="22"/>
                <w:szCs w:val="22"/>
              </w:rPr>
              <w:t>___________________/____________/</w:t>
            </w:r>
          </w:p>
        </w:tc>
        <w:tc>
          <w:tcPr>
            <w:tcW w:w="4878" w:type="dxa"/>
          </w:tcPr>
          <w:p w14:paraId="1E977281" w14:textId="77777777" w:rsidR="00A67955" w:rsidRPr="005C0140" w:rsidRDefault="00A67955" w:rsidP="004777C7">
            <w:pPr>
              <w:autoSpaceDE w:val="0"/>
              <w:autoSpaceDN w:val="0"/>
              <w:jc w:val="both"/>
              <w:rPr>
                <w:sz w:val="22"/>
                <w:szCs w:val="22"/>
              </w:rPr>
            </w:pPr>
          </w:p>
          <w:p w14:paraId="33107E54" w14:textId="77777777" w:rsidR="00A67955" w:rsidRPr="005C0140" w:rsidRDefault="00A67955" w:rsidP="004777C7">
            <w:pPr>
              <w:autoSpaceDE w:val="0"/>
              <w:autoSpaceDN w:val="0"/>
              <w:jc w:val="both"/>
              <w:rPr>
                <w:sz w:val="22"/>
                <w:szCs w:val="22"/>
              </w:rPr>
            </w:pPr>
            <w:r w:rsidRPr="005C0140">
              <w:rPr>
                <w:sz w:val="22"/>
                <w:szCs w:val="22"/>
              </w:rPr>
              <w:t>___________________________________</w:t>
            </w:r>
          </w:p>
          <w:p w14:paraId="1ACB3096" w14:textId="77777777" w:rsidR="00A67955" w:rsidRPr="005C0140" w:rsidRDefault="00A67955" w:rsidP="004777C7">
            <w:pPr>
              <w:autoSpaceDE w:val="0"/>
              <w:autoSpaceDN w:val="0"/>
              <w:jc w:val="both"/>
              <w:rPr>
                <w:sz w:val="22"/>
                <w:szCs w:val="22"/>
              </w:rPr>
            </w:pPr>
            <w:r w:rsidRPr="005C0140">
              <w:rPr>
                <w:sz w:val="22"/>
                <w:szCs w:val="22"/>
                <w:vertAlign w:val="superscript"/>
              </w:rPr>
              <w:t xml:space="preserve"> наименование должности подписанта</w:t>
            </w:r>
          </w:p>
          <w:p w14:paraId="0013BCB1" w14:textId="77777777" w:rsidR="00A67955" w:rsidRPr="005C0140" w:rsidRDefault="00A67955" w:rsidP="004777C7">
            <w:pPr>
              <w:autoSpaceDE w:val="0"/>
              <w:autoSpaceDN w:val="0"/>
              <w:jc w:val="center"/>
              <w:outlineLvl w:val="0"/>
              <w:rPr>
                <w:sz w:val="22"/>
                <w:szCs w:val="22"/>
              </w:rPr>
            </w:pPr>
          </w:p>
          <w:p w14:paraId="103A8FBF" w14:textId="77777777" w:rsidR="00A67955" w:rsidRPr="005C0140" w:rsidRDefault="00A67955" w:rsidP="004777C7">
            <w:pPr>
              <w:autoSpaceDE w:val="0"/>
              <w:autoSpaceDN w:val="0"/>
              <w:outlineLvl w:val="0"/>
              <w:rPr>
                <w:b/>
                <w:bCs/>
                <w:sz w:val="22"/>
                <w:szCs w:val="22"/>
              </w:rPr>
            </w:pPr>
            <w:r w:rsidRPr="005C0140">
              <w:rPr>
                <w:sz w:val="22"/>
                <w:szCs w:val="22"/>
              </w:rPr>
              <w:t>________</w:t>
            </w:r>
            <w:r w:rsidR="00444F26" w:rsidRPr="005C0140">
              <w:rPr>
                <w:sz w:val="22"/>
                <w:szCs w:val="22"/>
              </w:rPr>
              <w:t>____</w:t>
            </w:r>
            <w:r w:rsidRPr="005C0140">
              <w:rPr>
                <w:sz w:val="22"/>
                <w:szCs w:val="22"/>
              </w:rPr>
              <w:t>_________/____________/</w:t>
            </w:r>
          </w:p>
        </w:tc>
      </w:tr>
    </w:tbl>
    <w:p w14:paraId="4599923C" w14:textId="77777777" w:rsidR="00C459B8" w:rsidRPr="005C0140" w:rsidRDefault="00C459B8" w:rsidP="006E66C5">
      <w:pPr>
        <w:jc w:val="right"/>
        <w:rPr>
          <w:rFonts w:ascii="Arial" w:hAnsi="Arial"/>
          <w:sz w:val="22"/>
        </w:rPr>
      </w:pPr>
      <w:r w:rsidRPr="005C0140">
        <w:rPr>
          <w:rFonts w:ascii="Arial" w:hAnsi="Arial"/>
          <w:sz w:val="22"/>
        </w:rPr>
        <w:t xml:space="preserve">Приложение </w:t>
      </w:r>
      <w:r w:rsidR="00532E68" w:rsidRPr="005C0140">
        <w:rPr>
          <w:rFonts w:ascii="Arial" w:hAnsi="Arial"/>
          <w:sz w:val="22"/>
        </w:rPr>
        <w:t>1</w:t>
      </w:r>
      <w:r w:rsidRPr="005C0140">
        <w:rPr>
          <w:rFonts w:ascii="Arial" w:hAnsi="Arial"/>
          <w:sz w:val="22"/>
        </w:rPr>
        <w:t xml:space="preserve"> </w:t>
      </w:r>
    </w:p>
    <w:p w14:paraId="2F8BDBDE" w14:textId="77777777" w:rsidR="00C459B8" w:rsidRPr="005C0140" w:rsidRDefault="00C459B8" w:rsidP="00C459B8">
      <w:pPr>
        <w:jc w:val="right"/>
        <w:rPr>
          <w:rFonts w:ascii="Arial" w:hAnsi="Arial"/>
          <w:sz w:val="22"/>
        </w:rPr>
      </w:pPr>
      <w:r w:rsidRPr="005C0140">
        <w:rPr>
          <w:rFonts w:ascii="Arial" w:hAnsi="Arial"/>
          <w:sz w:val="22"/>
        </w:rPr>
        <w:lastRenderedPageBreak/>
        <w:t>к Договору с попечителем счета депо</w:t>
      </w:r>
    </w:p>
    <w:p w14:paraId="237EA5D9" w14:textId="77777777" w:rsidR="00C459B8" w:rsidRPr="005C0140" w:rsidRDefault="00C459B8" w:rsidP="00C459B8">
      <w:pPr>
        <w:jc w:val="right"/>
        <w:rPr>
          <w:rFonts w:ascii="Arial" w:hAnsi="Arial"/>
          <w:sz w:val="22"/>
        </w:rPr>
      </w:pPr>
    </w:p>
    <w:p w14:paraId="4CAD3346" w14:textId="77777777" w:rsidR="006E66C5" w:rsidRPr="005C0140" w:rsidRDefault="006E66C5" w:rsidP="00C459B8">
      <w:pPr>
        <w:jc w:val="right"/>
        <w:rPr>
          <w:rFonts w:ascii="Arial" w:hAnsi="Arial"/>
          <w:sz w:val="22"/>
        </w:rPr>
      </w:pPr>
    </w:p>
    <w:p w14:paraId="2B94DC2C" w14:textId="77777777" w:rsidR="00C459B8" w:rsidRPr="005C0140" w:rsidRDefault="00C459B8" w:rsidP="00C459B8">
      <w:pPr>
        <w:jc w:val="center"/>
        <w:rPr>
          <w:rFonts w:ascii="Arial" w:hAnsi="Arial"/>
          <w:b/>
          <w:sz w:val="22"/>
        </w:rPr>
      </w:pPr>
      <w:r w:rsidRPr="005C0140">
        <w:rPr>
          <w:rFonts w:ascii="Arial" w:hAnsi="Arial"/>
          <w:b/>
          <w:sz w:val="22"/>
        </w:rPr>
        <w:t>ДОВЕРЕННОСТЬ</w:t>
      </w:r>
    </w:p>
    <w:p w14:paraId="08CF525D" w14:textId="77777777" w:rsidR="00C459B8" w:rsidRPr="005C0140" w:rsidRDefault="00C459B8" w:rsidP="00C459B8">
      <w:pPr>
        <w:jc w:val="both"/>
        <w:rPr>
          <w:rFonts w:ascii="Arial" w:hAnsi="Arial"/>
          <w:sz w:val="22"/>
        </w:rPr>
      </w:pPr>
      <w:r w:rsidRPr="005C0140">
        <w:rPr>
          <w:rFonts w:ascii="Arial" w:hAnsi="Arial"/>
          <w:sz w:val="22"/>
        </w:rPr>
        <w:t xml:space="preserve">Город ___________________, </w:t>
      </w:r>
      <w:r w:rsidR="006E66C5" w:rsidRPr="005C0140">
        <w:rPr>
          <w:rFonts w:ascii="Arial" w:hAnsi="Arial"/>
          <w:sz w:val="22"/>
        </w:rPr>
        <w:tab/>
      </w:r>
      <w:r w:rsidRPr="005C0140">
        <w:rPr>
          <w:rFonts w:ascii="Arial" w:hAnsi="Arial"/>
          <w:sz w:val="22"/>
        </w:rPr>
        <w:t>______________________________________ года.</w:t>
      </w:r>
    </w:p>
    <w:p w14:paraId="14976D1D" w14:textId="77777777" w:rsidR="00C459B8" w:rsidRPr="005C0140" w:rsidRDefault="00C459B8" w:rsidP="00C459B8">
      <w:pPr>
        <w:jc w:val="both"/>
        <w:rPr>
          <w:rFonts w:ascii="Arial" w:hAnsi="Arial"/>
          <w:sz w:val="22"/>
        </w:rPr>
      </w:pPr>
      <w:r w:rsidRPr="005C0140">
        <w:rPr>
          <w:rFonts w:ascii="Arial" w:hAnsi="Arial"/>
          <w:b/>
          <w:sz w:val="22"/>
        </w:rPr>
        <w:tab/>
      </w:r>
      <w:r w:rsidRPr="005C0140">
        <w:rPr>
          <w:rFonts w:ascii="Arial" w:hAnsi="Arial"/>
          <w:b/>
          <w:sz w:val="22"/>
        </w:rPr>
        <w:tab/>
      </w:r>
      <w:r w:rsidRPr="005C0140">
        <w:rPr>
          <w:rFonts w:ascii="Arial" w:hAnsi="Arial"/>
          <w:b/>
          <w:sz w:val="22"/>
        </w:rPr>
        <w:tab/>
      </w:r>
      <w:r w:rsidRPr="005C0140">
        <w:rPr>
          <w:rFonts w:ascii="Arial" w:hAnsi="Arial"/>
          <w:b/>
          <w:sz w:val="22"/>
        </w:rPr>
        <w:tab/>
      </w:r>
      <w:r w:rsidRPr="005C0140">
        <w:rPr>
          <w:rFonts w:ascii="Arial" w:hAnsi="Arial"/>
          <w:b/>
          <w:sz w:val="22"/>
        </w:rPr>
        <w:tab/>
      </w:r>
      <w:r w:rsidRPr="005C0140">
        <w:rPr>
          <w:rFonts w:ascii="Arial" w:hAnsi="Arial"/>
          <w:sz w:val="22"/>
          <w:vertAlign w:val="superscript"/>
        </w:rPr>
        <w:t>(число, месяц, год прописью)</w:t>
      </w:r>
    </w:p>
    <w:p w14:paraId="1041B546" w14:textId="77777777" w:rsidR="00C459B8" w:rsidRPr="005C0140" w:rsidRDefault="00C459B8" w:rsidP="00C459B8">
      <w:pPr>
        <w:jc w:val="both"/>
        <w:rPr>
          <w:rFonts w:ascii="Arial" w:hAnsi="Arial"/>
          <w:sz w:val="22"/>
        </w:rPr>
      </w:pPr>
    </w:p>
    <w:p w14:paraId="43D3F9B3" w14:textId="77777777" w:rsidR="00C459B8" w:rsidRPr="005C0140" w:rsidRDefault="00C459B8" w:rsidP="00C459B8">
      <w:pPr>
        <w:jc w:val="both"/>
        <w:rPr>
          <w:rFonts w:ascii="Arial" w:hAnsi="Arial"/>
          <w:sz w:val="22"/>
        </w:rPr>
      </w:pPr>
      <w:r w:rsidRPr="005C0140">
        <w:rPr>
          <w:rFonts w:ascii="Arial" w:hAnsi="Arial"/>
          <w:sz w:val="22"/>
        </w:rPr>
        <w:t>_____________________________________________________________________</w:t>
      </w:r>
    </w:p>
    <w:p w14:paraId="361F1581" w14:textId="77777777" w:rsidR="00C459B8" w:rsidRPr="005C0140" w:rsidRDefault="00C459B8" w:rsidP="00C459B8">
      <w:pPr>
        <w:jc w:val="center"/>
        <w:rPr>
          <w:rFonts w:ascii="Arial" w:hAnsi="Arial"/>
          <w:sz w:val="22"/>
          <w:vertAlign w:val="superscript"/>
        </w:rPr>
      </w:pPr>
      <w:r w:rsidRPr="005C0140">
        <w:rPr>
          <w:rFonts w:ascii="Arial" w:hAnsi="Arial"/>
          <w:sz w:val="22"/>
          <w:vertAlign w:val="superscript"/>
        </w:rPr>
        <w:t>(полное наименование, номер свидетельства о регистрации)</w:t>
      </w:r>
    </w:p>
    <w:p w14:paraId="6188C8A8" w14:textId="77777777" w:rsidR="00C459B8" w:rsidRPr="005C0140" w:rsidRDefault="00C459B8" w:rsidP="00C459B8">
      <w:pPr>
        <w:jc w:val="both"/>
        <w:rPr>
          <w:rFonts w:ascii="Arial" w:hAnsi="Arial"/>
          <w:sz w:val="22"/>
        </w:rPr>
      </w:pPr>
      <w:r w:rsidRPr="005C0140">
        <w:rPr>
          <w:rFonts w:ascii="Arial" w:hAnsi="Arial"/>
          <w:sz w:val="22"/>
        </w:rPr>
        <w:t>(далее – Доверитель), зарегистрированное по адресу: _______________________</w:t>
      </w:r>
    </w:p>
    <w:p w14:paraId="5786CA38" w14:textId="77777777" w:rsidR="00C459B8" w:rsidRPr="005C0140" w:rsidRDefault="00C459B8" w:rsidP="00C459B8">
      <w:pPr>
        <w:jc w:val="both"/>
        <w:rPr>
          <w:rFonts w:ascii="Arial" w:hAnsi="Arial"/>
          <w:sz w:val="22"/>
        </w:rPr>
      </w:pPr>
      <w:r w:rsidRPr="005C0140">
        <w:rPr>
          <w:rFonts w:ascii="Arial" w:hAnsi="Arial"/>
          <w:sz w:val="22"/>
        </w:rPr>
        <w:t>_____________________________________________________________________</w:t>
      </w:r>
    </w:p>
    <w:p w14:paraId="6908A37A" w14:textId="77777777" w:rsidR="00C459B8" w:rsidRPr="005C0140" w:rsidRDefault="00C459B8" w:rsidP="00C459B8">
      <w:pPr>
        <w:jc w:val="center"/>
        <w:rPr>
          <w:rFonts w:ascii="Arial" w:hAnsi="Arial"/>
          <w:sz w:val="22"/>
          <w:vertAlign w:val="superscript"/>
        </w:rPr>
      </w:pPr>
      <w:r w:rsidRPr="005C0140">
        <w:rPr>
          <w:rFonts w:ascii="Arial" w:hAnsi="Arial"/>
          <w:sz w:val="22"/>
          <w:vertAlign w:val="superscript"/>
        </w:rPr>
        <w:t>(место нахождения)</w:t>
      </w:r>
    </w:p>
    <w:p w14:paraId="0B74770F" w14:textId="77777777" w:rsidR="00C459B8" w:rsidRPr="005C0140" w:rsidRDefault="00C459B8" w:rsidP="00C459B8">
      <w:pPr>
        <w:jc w:val="both"/>
        <w:rPr>
          <w:rFonts w:ascii="Arial" w:hAnsi="Arial"/>
          <w:sz w:val="22"/>
        </w:rPr>
      </w:pPr>
      <w:r w:rsidRPr="005C0140">
        <w:rPr>
          <w:rFonts w:ascii="Arial" w:hAnsi="Arial"/>
          <w:sz w:val="22"/>
        </w:rPr>
        <w:t>в лице _______________________________________, действующего на основании ___________________________________________________________, настоящей доверенностью уполномочивает _____________________________________________________________________</w:t>
      </w:r>
    </w:p>
    <w:p w14:paraId="0E0837F8" w14:textId="77777777" w:rsidR="00C459B8" w:rsidRPr="005C0140" w:rsidRDefault="00C459B8" w:rsidP="00C459B8">
      <w:pPr>
        <w:jc w:val="center"/>
        <w:rPr>
          <w:rFonts w:ascii="Arial" w:hAnsi="Arial"/>
          <w:sz w:val="22"/>
          <w:vertAlign w:val="superscript"/>
        </w:rPr>
      </w:pPr>
      <w:r w:rsidRPr="005C0140">
        <w:rPr>
          <w:rFonts w:ascii="Arial" w:hAnsi="Arial"/>
          <w:sz w:val="22"/>
          <w:vertAlign w:val="superscript"/>
        </w:rPr>
        <w:t>(полное наименование, номер свидетельства о регистрации)</w:t>
      </w:r>
    </w:p>
    <w:p w14:paraId="6C57DD70" w14:textId="77777777" w:rsidR="00C459B8" w:rsidRPr="005C0140" w:rsidRDefault="00C459B8" w:rsidP="00C459B8">
      <w:pPr>
        <w:jc w:val="both"/>
        <w:rPr>
          <w:rFonts w:ascii="Arial" w:hAnsi="Arial"/>
          <w:sz w:val="22"/>
        </w:rPr>
      </w:pPr>
      <w:r w:rsidRPr="005C0140">
        <w:rPr>
          <w:rFonts w:ascii="Arial" w:hAnsi="Arial"/>
          <w:sz w:val="22"/>
        </w:rPr>
        <w:t>_____________________________________________________________________</w:t>
      </w:r>
    </w:p>
    <w:p w14:paraId="01D7024F" w14:textId="77777777" w:rsidR="00C459B8" w:rsidRPr="005C0140" w:rsidRDefault="00C459B8" w:rsidP="00C459B8">
      <w:pPr>
        <w:jc w:val="both"/>
        <w:rPr>
          <w:rFonts w:ascii="Arial" w:hAnsi="Arial"/>
          <w:sz w:val="22"/>
        </w:rPr>
      </w:pPr>
      <w:r w:rsidRPr="005C0140">
        <w:rPr>
          <w:rFonts w:ascii="Arial" w:hAnsi="Arial"/>
          <w:sz w:val="22"/>
        </w:rPr>
        <w:t>зарегистрированное по адресу: _____________________________________________________________________</w:t>
      </w:r>
    </w:p>
    <w:p w14:paraId="3080447A" w14:textId="77777777" w:rsidR="00C459B8" w:rsidRPr="005C0140" w:rsidRDefault="00C459B8" w:rsidP="00C459B8">
      <w:pPr>
        <w:jc w:val="center"/>
        <w:rPr>
          <w:rFonts w:ascii="Arial" w:hAnsi="Arial"/>
          <w:sz w:val="22"/>
          <w:vertAlign w:val="superscript"/>
        </w:rPr>
      </w:pPr>
      <w:r w:rsidRPr="005C0140">
        <w:rPr>
          <w:rFonts w:ascii="Arial" w:hAnsi="Arial"/>
          <w:sz w:val="22"/>
          <w:vertAlign w:val="superscript"/>
        </w:rPr>
        <w:t>(место нахождения)</w:t>
      </w:r>
    </w:p>
    <w:p w14:paraId="43CFC381" w14:textId="77777777" w:rsidR="00C459B8" w:rsidRPr="005C0140" w:rsidRDefault="00C459B8" w:rsidP="00C459B8">
      <w:pPr>
        <w:jc w:val="both"/>
        <w:rPr>
          <w:rFonts w:ascii="Arial" w:hAnsi="Arial"/>
          <w:sz w:val="22"/>
        </w:rPr>
      </w:pPr>
      <w:r w:rsidRPr="005C0140">
        <w:rPr>
          <w:rFonts w:ascii="Arial" w:hAnsi="Arial"/>
          <w:sz w:val="22"/>
        </w:rPr>
        <w:t>совершать следующие действия:</w:t>
      </w:r>
    </w:p>
    <w:p w14:paraId="148C0BC6" w14:textId="77777777" w:rsidR="00C459B8" w:rsidRPr="005C0140" w:rsidRDefault="006E66C5" w:rsidP="00C459B8">
      <w:pPr>
        <w:numPr>
          <w:ilvl w:val="0"/>
          <w:numId w:val="17"/>
        </w:numPr>
        <w:spacing w:before="120"/>
        <w:ind w:left="284" w:hanging="284"/>
        <w:jc w:val="both"/>
        <w:rPr>
          <w:rFonts w:ascii="Arial" w:hAnsi="Arial"/>
          <w:sz w:val="22"/>
        </w:rPr>
      </w:pPr>
      <w:r w:rsidRPr="005C0140">
        <w:rPr>
          <w:rFonts w:ascii="Arial" w:hAnsi="Arial"/>
          <w:sz w:val="22"/>
        </w:rPr>
        <w:t xml:space="preserve">Быть попечителем счета депо Доверителя, открытого в Депозитарии, в соответствии с документом «Условия </w:t>
      </w:r>
      <w:r w:rsidR="006D7619" w:rsidRPr="005C0140">
        <w:rPr>
          <w:rFonts w:ascii="Arial" w:hAnsi="Arial"/>
          <w:sz w:val="22"/>
        </w:rPr>
        <w:t xml:space="preserve">(регламент) </w:t>
      </w:r>
      <w:r w:rsidRPr="005C0140">
        <w:rPr>
          <w:rFonts w:ascii="Arial" w:hAnsi="Arial"/>
          <w:sz w:val="22"/>
        </w:rPr>
        <w:t>осуществления депозитарной деятельности» и с</w:t>
      </w:r>
      <w:r w:rsidR="00C459B8" w:rsidRPr="005C0140">
        <w:rPr>
          <w:rFonts w:ascii="Arial" w:hAnsi="Arial"/>
          <w:sz w:val="22"/>
        </w:rPr>
        <w:t>овершать</w:t>
      </w:r>
      <w:r w:rsidRPr="005C0140">
        <w:rPr>
          <w:rFonts w:ascii="Arial" w:hAnsi="Arial"/>
          <w:sz w:val="22"/>
        </w:rPr>
        <w:t xml:space="preserve"> при этом</w:t>
      </w:r>
      <w:r w:rsidR="00C459B8" w:rsidRPr="005C0140">
        <w:rPr>
          <w:rFonts w:ascii="Arial" w:hAnsi="Arial"/>
          <w:sz w:val="22"/>
        </w:rPr>
        <w:t xml:space="preserve"> все юридические и фактические действия, связанные с реализацией прав собственников (владельцев) ценных бумаг, включая, но не ограничиваясь, следующими:</w:t>
      </w:r>
    </w:p>
    <w:p w14:paraId="5BAC7196" w14:textId="77777777" w:rsidR="00C459B8" w:rsidRPr="005C0140" w:rsidRDefault="00C459B8" w:rsidP="00384078">
      <w:pPr>
        <w:numPr>
          <w:ilvl w:val="0"/>
          <w:numId w:val="18"/>
        </w:numPr>
        <w:spacing w:before="60"/>
        <w:ind w:hanging="284"/>
        <w:jc w:val="both"/>
        <w:rPr>
          <w:rFonts w:ascii="Arial" w:hAnsi="Arial"/>
          <w:sz w:val="22"/>
        </w:rPr>
      </w:pPr>
      <w:r w:rsidRPr="005C0140">
        <w:rPr>
          <w:rFonts w:ascii="Arial" w:hAnsi="Arial"/>
          <w:sz w:val="22"/>
        </w:rPr>
        <w:t xml:space="preserve">распоряжаться ценными бумагами и осуществлять права по ценным бумагам Доверителя, хранящимся и учитываемым на счете депо в Депозитарии </w:t>
      </w:r>
      <w:r w:rsidR="00532E68" w:rsidRPr="005C0140">
        <w:rPr>
          <w:rFonts w:ascii="Arial" w:hAnsi="Arial"/>
          <w:sz w:val="22"/>
        </w:rPr>
        <w:t>_______________________</w:t>
      </w:r>
      <w:r w:rsidRPr="005C0140">
        <w:rPr>
          <w:rFonts w:ascii="Arial" w:hAnsi="Arial"/>
          <w:sz w:val="22"/>
        </w:rPr>
        <w:t>,  (далее – Депозитарий) в соответствии с поручениями Доверителя;</w:t>
      </w:r>
    </w:p>
    <w:p w14:paraId="018E6C5A" w14:textId="77777777" w:rsidR="00C459B8" w:rsidRPr="005C0140" w:rsidRDefault="00C459B8" w:rsidP="00384078">
      <w:pPr>
        <w:numPr>
          <w:ilvl w:val="0"/>
          <w:numId w:val="18"/>
        </w:numPr>
        <w:spacing w:before="60"/>
        <w:ind w:hanging="284"/>
        <w:jc w:val="both"/>
        <w:rPr>
          <w:rFonts w:ascii="Arial" w:hAnsi="Arial"/>
          <w:sz w:val="22"/>
        </w:rPr>
      </w:pPr>
      <w:r w:rsidRPr="005C0140">
        <w:rPr>
          <w:rFonts w:ascii="Arial" w:hAnsi="Arial"/>
          <w:sz w:val="22"/>
        </w:rPr>
        <w:t>осуществлять любые операции с ценными бумагами Доверителя на основании его поручений;</w:t>
      </w:r>
    </w:p>
    <w:p w14:paraId="4FDF588A" w14:textId="77777777" w:rsidR="00C459B8" w:rsidRPr="005C0140" w:rsidRDefault="00C459B8" w:rsidP="00384078">
      <w:pPr>
        <w:numPr>
          <w:ilvl w:val="0"/>
          <w:numId w:val="18"/>
        </w:numPr>
        <w:spacing w:before="60"/>
        <w:ind w:hanging="284"/>
        <w:jc w:val="both"/>
        <w:rPr>
          <w:rFonts w:ascii="Arial" w:hAnsi="Arial"/>
          <w:sz w:val="22"/>
        </w:rPr>
      </w:pPr>
      <w:r w:rsidRPr="005C0140">
        <w:rPr>
          <w:rFonts w:ascii="Arial" w:hAnsi="Arial"/>
          <w:sz w:val="22"/>
        </w:rPr>
        <w:t>подавать поручения в Депозитарий для совершения вышеуказанных действий.</w:t>
      </w:r>
    </w:p>
    <w:p w14:paraId="4654878A" w14:textId="77777777" w:rsidR="00C459B8" w:rsidRPr="005C0140" w:rsidRDefault="00C459B8" w:rsidP="00384078">
      <w:pPr>
        <w:numPr>
          <w:ilvl w:val="0"/>
          <w:numId w:val="18"/>
        </w:numPr>
        <w:spacing w:before="60"/>
        <w:ind w:hanging="284"/>
        <w:jc w:val="both"/>
        <w:rPr>
          <w:rFonts w:ascii="Arial" w:hAnsi="Arial"/>
          <w:sz w:val="22"/>
        </w:rPr>
      </w:pPr>
      <w:r w:rsidRPr="005C0140">
        <w:rPr>
          <w:rFonts w:ascii="Arial" w:hAnsi="Arial"/>
          <w:sz w:val="22"/>
        </w:rPr>
        <w:t xml:space="preserve">получать отчеты Депозитария об исполнении операций по счету депо Доверителя, а также любые необходимые документы по счету депо Доверителя; </w:t>
      </w:r>
    </w:p>
    <w:p w14:paraId="33E0A388" w14:textId="77777777" w:rsidR="00C459B8" w:rsidRPr="005C0140" w:rsidRDefault="00C459B8" w:rsidP="00C459B8">
      <w:pPr>
        <w:numPr>
          <w:ilvl w:val="0"/>
          <w:numId w:val="17"/>
        </w:numPr>
        <w:spacing w:before="120"/>
        <w:ind w:left="284" w:hanging="284"/>
        <w:jc w:val="both"/>
        <w:rPr>
          <w:rFonts w:ascii="Arial" w:hAnsi="Arial"/>
          <w:sz w:val="22"/>
        </w:rPr>
      </w:pPr>
      <w:r w:rsidRPr="005C0140">
        <w:rPr>
          <w:rFonts w:ascii="Arial" w:hAnsi="Arial"/>
          <w:sz w:val="22"/>
        </w:rPr>
        <w:t>Производить расчеты с Депозитарием от имени Доверителя.</w:t>
      </w:r>
    </w:p>
    <w:p w14:paraId="4BEE6F8C" w14:textId="77777777" w:rsidR="00C459B8" w:rsidRPr="005C0140" w:rsidRDefault="00C459B8" w:rsidP="00C459B8">
      <w:pPr>
        <w:numPr>
          <w:ilvl w:val="0"/>
          <w:numId w:val="17"/>
        </w:numPr>
        <w:spacing w:before="120"/>
        <w:ind w:left="284" w:hanging="284"/>
        <w:jc w:val="both"/>
        <w:rPr>
          <w:rFonts w:ascii="Arial" w:hAnsi="Arial"/>
          <w:sz w:val="22"/>
        </w:rPr>
      </w:pPr>
      <w:r w:rsidRPr="005C0140">
        <w:rPr>
          <w:rFonts w:ascii="Arial" w:hAnsi="Arial"/>
          <w:sz w:val="22"/>
        </w:rPr>
        <w:t>Настоящая доверенность выдана на _____________________________________.</w:t>
      </w:r>
    </w:p>
    <w:p w14:paraId="153A3138" w14:textId="77777777" w:rsidR="00C459B8" w:rsidRPr="005C0140" w:rsidRDefault="00C459B8" w:rsidP="00C459B8">
      <w:pPr>
        <w:jc w:val="both"/>
        <w:rPr>
          <w:rFonts w:ascii="Arial" w:hAnsi="Arial"/>
          <w:sz w:val="22"/>
          <w:vertAlign w:val="superscript"/>
        </w:rPr>
      </w:pPr>
      <w:r w:rsidRPr="005C0140">
        <w:rPr>
          <w:rFonts w:ascii="Arial" w:hAnsi="Arial"/>
          <w:sz w:val="22"/>
        </w:rPr>
        <w:tab/>
      </w:r>
      <w:r w:rsidRPr="005C0140">
        <w:rPr>
          <w:rFonts w:ascii="Arial" w:hAnsi="Arial"/>
          <w:sz w:val="22"/>
        </w:rPr>
        <w:tab/>
      </w:r>
      <w:r w:rsidRPr="005C0140">
        <w:rPr>
          <w:rFonts w:ascii="Arial" w:hAnsi="Arial"/>
          <w:sz w:val="22"/>
        </w:rPr>
        <w:tab/>
      </w:r>
      <w:r w:rsidRPr="005C0140">
        <w:rPr>
          <w:rFonts w:ascii="Arial" w:hAnsi="Arial"/>
          <w:sz w:val="22"/>
        </w:rPr>
        <w:tab/>
      </w:r>
      <w:r w:rsidRPr="005C0140">
        <w:rPr>
          <w:rFonts w:ascii="Arial" w:hAnsi="Arial"/>
          <w:sz w:val="22"/>
        </w:rPr>
        <w:tab/>
      </w:r>
      <w:r w:rsidRPr="005C0140">
        <w:rPr>
          <w:rFonts w:ascii="Arial" w:hAnsi="Arial"/>
          <w:sz w:val="22"/>
        </w:rPr>
        <w:tab/>
        <w:t xml:space="preserve"> </w:t>
      </w:r>
      <w:r w:rsidRPr="005C0140">
        <w:rPr>
          <w:rFonts w:ascii="Arial" w:hAnsi="Arial"/>
          <w:sz w:val="22"/>
          <w:vertAlign w:val="superscript"/>
        </w:rPr>
        <w:t>(прописью указать срок, на который выдана доверенность)</w:t>
      </w:r>
    </w:p>
    <w:p w14:paraId="747EDF46" w14:textId="77777777" w:rsidR="006E66C5" w:rsidRPr="005C0140" w:rsidRDefault="006E66C5" w:rsidP="006E66C5">
      <w:pPr>
        <w:jc w:val="both"/>
        <w:rPr>
          <w:rFonts w:ascii="Arial" w:hAnsi="Arial"/>
          <w:sz w:val="22"/>
        </w:rPr>
      </w:pPr>
    </w:p>
    <w:p w14:paraId="42486788" w14:textId="77777777" w:rsidR="006E66C5" w:rsidRPr="005C0140" w:rsidRDefault="006E66C5" w:rsidP="006E66C5">
      <w:pPr>
        <w:jc w:val="both"/>
        <w:rPr>
          <w:rFonts w:ascii="Arial" w:hAnsi="Arial"/>
          <w:sz w:val="22"/>
        </w:rPr>
      </w:pPr>
      <w:r w:rsidRPr="005C0140">
        <w:rPr>
          <w:rFonts w:ascii="Arial" w:hAnsi="Arial"/>
          <w:sz w:val="22"/>
        </w:rPr>
        <w:t>Полномочия, связанные с осуществлением деятельности попечителя счета депо Доверителя, указанные в п. 1 настоящей доверенности, могут быть переданы другим лицам.</w:t>
      </w:r>
    </w:p>
    <w:p w14:paraId="6EB8A3D8" w14:textId="77777777" w:rsidR="00C459B8" w:rsidRPr="005C0140" w:rsidRDefault="00C459B8" w:rsidP="00C459B8">
      <w:pPr>
        <w:jc w:val="both"/>
        <w:rPr>
          <w:rFonts w:ascii="Arial" w:hAnsi="Arial"/>
          <w:sz w:val="22"/>
        </w:rPr>
      </w:pPr>
    </w:p>
    <w:p w14:paraId="3C7294B3" w14:textId="77777777" w:rsidR="006E66C5" w:rsidRPr="005C0140" w:rsidRDefault="006E66C5" w:rsidP="00C459B8">
      <w:pPr>
        <w:jc w:val="both"/>
        <w:rPr>
          <w:rFonts w:ascii="Arial" w:hAnsi="Arial"/>
          <w:sz w:val="22"/>
        </w:rPr>
      </w:pPr>
    </w:p>
    <w:p w14:paraId="12BF5AFE" w14:textId="77777777" w:rsidR="006E66C5" w:rsidRPr="005C0140" w:rsidRDefault="006E66C5" w:rsidP="00C459B8">
      <w:pPr>
        <w:jc w:val="both"/>
        <w:rPr>
          <w:rFonts w:ascii="Arial" w:hAnsi="Arial"/>
          <w:sz w:val="22"/>
        </w:rPr>
      </w:pPr>
    </w:p>
    <w:p w14:paraId="52126C15" w14:textId="77777777" w:rsidR="006E66C5" w:rsidRPr="005C0140" w:rsidRDefault="006E66C5" w:rsidP="00C459B8">
      <w:pPr>
        <w:jc w:val="both"/>
        <w:rPr>
          <w:rFonts w:ascii="Arial" w:hAnsi="Arial"/>
          <w:sz w:val="22"/>
        </w:rPr>
      </w:pPr>
    </w:p>
    <w:p w14:paraId="27C9491B" w14:textId="77777777" w:rsidR="00C459B8" w:rsidRPr="005C0140" w:rsidRDefault="00C459B8" w:rsidP="00C459B8">
      <w:pPr>
        <w:jc w:val="both"/>
        <w:rPr>
          <w:rFonts w:ascii="Arial" w:hAnsi="Arial"/>
          <w:sz w:val="22"/>
        </w:rPr>
      </w:pPr>
      <w:r w:rsidRPr="005C0140">
        <w:rPr>
          <w:rFonts w:ascii="Arial" w:hAnsi="Arial"/>
          <w:sz w:val="22"/>
        </w:rPr>
        <w:t>Доверитель:__________________________________</w:t>
      </w:r>
      <w:r w:rsidRPr="005C0140">
        <w:rPr>
          <w:rFonts w:ascii="Arial" w:hAnsi="Arial"/>
          <w:sz w:val="22"/>
        </w:rPr>
        <w:tab/>
      </w:r>
      <w:r w:rsidRPr="005C0140">
        <w:rPr>
          <w:rFonts w:ascii="Arial" w:hAnsi="Arial"/>
          <w:sz w:val="22"/>
        </w:rPr>
        <w:tab/>
        <w:t>_______________</w:t>
      </w:r>
    </w:p>
    <w:p w14:paraId="700664BA" w14:textId="77777777" w:rsidR="00C459B8" w:rsidRPr="005C0140" w:rsidRDefault="00C459B8" w:rsidP="00C459B8">
      <w:pPr>
        <w:jc w:val="both"/>
        <w:rPr>
          <w:rFonts w:ascii="Arial" w:hAnsi="Arial"/>
          <w:sz w:val="22"/>
        </w:rPr>
      </w:pPr>
      <w:r w:rsidRPr="005C0140">
        <w:rPr>
          <w:rFonts w:ascii="Arial" w:hAnsi="Arial"/>
          <w:sz w:val="22"/>
          <w:vertAlign w:val="superscript"/>
        </w:rPr>
        <w:tab/>
      </w:r>
      <w:r w:rsidRPr="005C0140">
        <w:rPr>
          <w:rFonts w:ascii="Arial" w:hAnsi="Arial"/>
          <w:sz w:val="22"/>
          <w:vertAlign w:val="superscript"/>
        </w:rPr>
        <w:tab/>
        <w:t>(должность)</w:t>
      </w:r>
      <w:r w:rsidRPr="005C0140">
        <w:rPr>
          <w:rFonts w:ascii="Arial" w:hAnsi="Arial"/>
          <w:sz w:val="22"/>
          <w:vertAlign w:val="superscript"/>
        </w:rPr>
        <w:tab/>
      </w:r>
      <w:r w:rsidRPr="005C0140">
        <w:rPr>
          <w:rFonts w:ascii="Arial" w:hAnsi="Arial"/>
          <w:sz w:val="22"/>
          <w:vertAlign w:val="superscript"/>
        </w:rPr>
        <w:tab/>
      </w:r>
      <w:r w:rsidRPr="005C0140">
        <w:rPr>
          <w:rFonts w:ascii="Arial" w:hAnsi="Arial"/>
          <w:sz w:val="22"/>
          <w:vertAlign w:val="superscript"/>
        </w:rPr>
        <w:tab/>
      </w:r>
      <w:r w:rsidRPr="005C0140">
        <w:rPr>
          <w:rFonts w:ascii="Arial" w:hAnsi="Arial"/>
          <w:sz w:val="22"/>
          <w:vertAlign w:val="superscript"/>
        </w:rPr>
        <w:tab/>
      </w:r>
      <w:r w:rsidRPr="005C0140">
        <w:rPr>
          <w:rFonts w:ascii="Arial" w:hAnsi="Arial"/>
          <w:sz w:val="22"/>
          <w:vertAlign w:val="superscript"/>
        </w:rPr>
        <w:tab/>
      </w:r>
      <w:r w:rsidRPr="005C0140">
        <w:rPr>
          <w:rFonts w:ascii="Arial" w:hAnsi="Arial"/>
          <w:sz w:val="22"/>
          <w:vertAlign w:val="superscript"/>
        </w:rPr>
        <w:tab/>
        <w:t xml:space="preserve">    (подпись)</w:t>
      </w:r>
    </w:p>
    <w:sectPr w:rsidR="00C459B8" w:rsidRPr="005C0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FB8D5"/>
    <w:multiLevelType w:val="hybridMultilevel"/>
    <w:tmpl w:val="EE016E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677598"/>
    <w:multiLevelType w:val="hybridMultilevel"/>
    <w:tmpl w:val="358E7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E8192"/>
    <w:multiLevelType w:val="hybridMultilevel"/>
    <w:tmpl w:val="259E00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1D"/>
    <w:multiLevelType w:val="multilevel"/>
    <w:tmpl w:val="BEBE0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FFFFFFFE"/>
    <w:multiLevelType w:val="singleLevel"/>
    <w:tmpl w:val="FFFFFFFF"/>
    <w:lvl w:ilvl="0">
      <w:numFmt w:val="decimal"/>
      <w:lvlText w:val="*"/>
      <w:lvlJc w:val="left"/>
    </w:lvl>
  </w:abstractNum>
  <w:abstractNum w:abstractNumId="5">
    <w:nsid w:val="003F213F"/>
    <w:multiLevelType w:val="hybridMultilevel"/>
    <w:tmpl w:val="62B63BCE"/>
    <w:lvl w:ilvl="0" w:tplc="DB46C07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01F53166"/>
    <w:multiLevelType w:val="hybridMultilevel"/>
    <w:tmpl w:val="555C37B6"/>
    <w:lvl w:ilvl="0" w:tplc="DB46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AB11DE"/>
    <w:multiLevelType w:val="hybridMultilevel"/>
    <w:tmpl w:val="6AFCCA60"/>
    <w:lvl w:ilvl="0" w:tplc="DB46C07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12452210"/>
    <w:multiLevelType w:val="hybridMultilevel"/>
    <w:tmpl w:val="02AE2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42EDE"/>
    <w:multiLevelType w:val="hybridMultilevel"/>
    <w:tmpl w:val="5A0844EE"/>
    <w:lvl w:ilvl="0" w:tplc="DB46C076">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0">
    <w:nsid w:val="30AC7F23"/>
    <w:multiLevelType w:val="singleLevel"/>
    <w:tmpl w:val="35A8F376"/>
    <w:lvl w:ilvl="0">
      <w:start w:val="3"/>
      <w:numFmt w:val="bullet"/>
      <w:lvlText w:val="-"/>
      <w:lvlJc w:val="left"/>
      <w:pPr>
        <w:tabs>
          <w:tab w:val="num" w:pos="927"/>
        </w:tabs>
        <w:ind w:left="927" w:hanging="360"/>
      </w:pPr>
      <w:rPr>
        <w:rFonts w:hint="default"/>
      </w:rPr>
    </w:lvl>
  </w:abstractNum>
  <w:abstractNum w:abstractNumId="11">
    <w:nsid w:val="394D7A4B"/>
    <w:multiLevelType w:val="hybridMultilevel"/>
    <w:tmpl w:val="CC0A1CCE"/>
    <w:lvl w:ilvl="0" w:tplc="DB46C07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
    <w:nsid w:val="4E9E4699"/>
    <w:multiLevelType w:val="singleLevel"/>
    <w:tmpl w:val="47F29508"/>
    <w:lvl w:ilvl="0">
      <w:start w:val="1"/>
      <w:numFmt w:val="decimal"/>
      <w:lvlText w:val="%1."/>
      <w:legacy w:legacy="1" w:legacySpace="0" w:legacyIndent="283"/>
      <w:lvlJc w:val="left"/>
      <w:pPr>
        <w:ind w:left="283" w:hanging="283"/>
      </w:pPr>
    </w:lvl>
  </w:abstractNum>
  <w:abstractNum w:abstractNumId="13">
    <w:nsid w:val="4F2D3832"/>
    <w:multiLevelType w:val="hybridMultilevel"/>
    <w:tmpl w:val="254A0AA6"/>
    <w:lvl w:ilvl="0" w:tplc="A1E68714">
      <w:start w:val="1"/>
      <w:numFmt w:val="decimal"/>
      <w:lvlText w:val="%1."/>
      <w:lvlJc w:val="left"/>
      <w:pPr>
        <w:ind w:left="1069" w:hanging="360"/>
      </w:pPr>
      <w:rPr>
        <w:rFonts w:ascii="Times New Roman" w:hAnsi="Times New Roman"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051084"/>
    <w:multiLevelType w:val="hybridMultilevel"/>
    <w:tmpl w:val="B0785D82"/>
    <w:lvl w:ilvl="0" w:tplc="DB46C07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5">
    <w:nsid w:val="5C225A82"/>
    <w:multiLevelType w:val="singleLevel"/>
    <w:tmpl w:val="009EF7A6"/>
    <w:lvl w:ilvl="0">
      <w:start w:val="1"/>
      <w:numFmt w:val="bullet"/>
      <w:lvlText w:val="-"/>
      <w:lvlJc w:val="left"/>
      <w:pPr>
        <w:tabs>
          <w:tab w:val="num" w:pos="218"/>
        </w:tabs>
        <w:ind w:left="218" w:hanging="360"/>
      </w:pPr>
      <w:rPr>
        <w:rFonts w:hint="default"/>
      </w:rPr>
    </w:lvl>
  </w:abstractNum>
  <w:abstractNum w:abstractNumId="16">
    <w:nsid w:val="5DF30358"/>
    <w:multiLevelType w:val="singleLevel"/>
    <w:tmpl w:val="009EF7A6"/>
    <w:lvl w:ilvl="0">
      <w:start w:val="1"/>
      <w:numFmt w:val="bullet"/>
      <w:lvlText w:val="-"/>
      <w:lvlJc w:val="left"/>
      <w:pPr>
        <w:tabs>
          <w:tab w:val="num" w:pos="218"/>
        </w:tabs>
        <w:ind w:left="218" w:hanging="360"/>
      </w:pPr>
      <w:rPr>
        <w:rFonts w:hint="default"/>
      </w:rPr>
    </w:lvl>
  </w:abstractNum>
  <w:abstractNum w:abstractNumId="17">
    <w:nsid w:val="60DF0DCF"/>
    <w:multiLevelType w:val="hybridMultilevel"/>
    <w:tmpl w:val="CF6015B2"/>
    <w:lvl w:ilvl="0" w:tplc="DB46C07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69A067B6"/>
    <w:multiLevelType w:val="singleLevel"/>
    <w:tmpl w:val="009EF7A6"/>
    <w:lvl w:ilvl="0">
      <w:start w:val="1"/>
      <w:numFmt w:val="bullet"/>
      <w:lvlText w:val="-"/>
      <w:lvlJc w:val="left"/>
      <w:pPr>
        <w:tabs>
          <w:tab w:val="num" w:pos="218"/>
        </w:tabs>
        <w:ind w:left="218" w:hanging="360"/>
      </w:pPr>
      <w:rPr>
        <w:rFonts w:hint="default"/>
      </w:rPr>
    </w:lvl>
  </w:abstractNum>
  <w:abstractNum w:abstractNumId="19">
    <w:nsid w:val="6B2255E4"/>
    <w:multiLevelType w:val="singleLevel"/>
    <w:tmpl w:val="009EF7A6"/>
    <w:lvl w:ilvl="0">
      <w:start w:val="1"/>
      <w:numFmt w:val="bullet"/>
      <w:lvlText w:val="-"/>
      <w:lvlJc w:val="left"/>
      <w:pPr>
        <w:tabs>
          <w:tab w:val="num" w:pos="218"/>
        </w:tabs>
        <w:ind w:left="218" w:hanging="360"/>
      </w:pPr>
      <w:rPr>
        <w:rFonts w:hint="default"/>
      </w:rPr>
    </w:lvl>
  </w:abstractNum>
  <w:abstractNum w:abstractNumId="20">
    <w:nsid w:val="7E1412C1"/>
    <w:multiLevelType w:val="singleLevel"/>
    <w:tmpl w:val="009EF7A6"/>
    <w:lvl w:ilvl="0">
      <w:start w:val="1"/>
      <w:numFmt w:val="bullet"/>
      <w:lvlText w:val="-"/>
      <w:lvlJc w:val="left"/>
      <w:pPr>
        <w:tabs>
          <w:tab w:val="num" w:pos="218"/>
        </w:tabs>
        <w:ind w:left="218" w:hanging="360"/>
      </w:pPr>
      <w:rPr>
        <w:rFonts w:hint="default"/>
      </w:rPr>
    </w:lvl>
  </w:abstractNum>
  <w:num w:numId="1">
    <w:abstractNumId w:val="15"/>
  </w:num>
  <w:num w:numId="2">
    <w:abstractNumId w:val="19"/>
  </w:num>
  <w:num w:numId="3">
    <w:abstractNumId w:val="16"/>
  </w:num>
  <w:num w:numId="4">
    <w:abstractNumId w:val="18"/>
  </w:num>
  <w:num w:numId="5">
    <w:abstractNumId w:val="20"/>
  </w:num>
  <w:num w:numId="6">
    <w:abstractNumId w:val="10"/>
  </w:num>
  <w:num w:numId="7">
    <w:abstractNumId w:val="2"/>
  </w:num>
  <w:num w:numId="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lvlOverride w:ilvl="0">
      <w:lvl w:ilvl="0">
        <w:start w:val="1"/>
        <w:numFmt w:val="bullet"/>
        <w:lvlText w:val=""/>
        <w:legacy w:legacy="1" w:legacySpace="0" w:legacyIndent="360"/>
        <w:lvlJc w:val="left"/>
        <w:pPr>
          <w:ind w:left="644" w:hanging="360"/>
        </w:pPr>
        <w:rPr>
          <w:rFonts w:ascii="Symbol" w:hAnsi="Symbol" w:hint="default"/>
        </w:rPr>
      </w:lvl>
    </w:lvlOverride>
  </w:num>
  <w:num w:numId="10">
    <w:abstractNumId w:val="5"/>
  </w:num>
  <w:num w:numId="11">
    <w:abstractNumId w:val="14"/>
  </w:num>
  <w:num w:numId="12">
    <w:abstractNumId w:val="17"/>
  </w:num>
  <w:num w:numId="13">
    <w:abstractNumId w:val="0"/>
  </w:num>
  <w:num w:numId="14">
    <w:abstractNumId w:val="1"/>
  </w:num>
  <w:num w:numId="15">
    <w:abstractNumId w:val="7"/>
  </w:num>
  <w:num w:numId="16">
    <w:abstractNumId w:val="11"/>
  </w:num>
  <w:num w:numId="17">
    <w:abstractNumId w:val="12"/>
    <w:lvlOverride w:ilvl="0">
      <w:lvl w:ilvl="0">
        <w:start w:val="2"/>
        <w:numFmt w:val="decimal"/>
        <w:lvlText w:val="%1."/>
        <w:legacy w:legacy="1" w:legacySpace="0" w:legacyIndent="283"/>
        <w:lvlJc w:val="left"/>
        <w:pPr>
          <w:ind w:left="283" w:hanging="283"/>
        </w:pPr>
      </w:lvl>
    </w:lvlOverride>
  </w:num>
  <w:num w:numId="18">
    <w:abstractNumId w:val="4"/>
    <w:lvlOverride w:ilvl="0">
      <w:lvl w:ilvl="0">
        <w:start w:val="1"/>
        <w:numFmt w:val="bullet"/>
        <w:lvlText w:val=""/>
        <w:legacy w:legacy="1" w:legacySpace="0" w:legacyIndent="283"/>
        <w:lvlJc w:val="left"/>
        <w:pPr>
          <w:ind w:left="709" w:hanging="283"/>
        </w:pPr>
        <w:rPr>
          <w:rFonts w:ascii="Symbol" w:hAnsi="Symbol" w:hint="default"/>
        </w:rPr>
      </w:lvl>
    </w:lvlOverride>
  </w:num>
  <w:num w:numId="19">
    <w:abstractNumId w:val="4"/>
    <w:lvlOverride w:ilvl="0">
      <w:lvl w:ilvl="0">
        <w:start w:val="1"/>
        <w:numFmt w:val="bullet"/>
        <w:lvlText w:val=""/>
        <w:legacy w:legacy="1" w:legacySpace="0" w:legacyIndent="283"/>
        <w:lvlJc w:val="left"/>
        <w:pPr>
          <w:ind w:left="992" w:hanging="283"/>
        </w:pPr>
        <w:rPr>
          <w:rFonts w:ascii="Symbol" w:hAnsi="Symbol" w:hint="default"/>
        </w:rPr>
      </w:lvl>
    </w:lvlOverride>
  </w:num>
  <w:num w:numId="20">
    <w:abstractNumId w:val="13"/>
  </w:num>
  <w:num w:numId="21">
    <w:abstractNumId w:val="8"/>
  </w:num>
  <w:num w:numId="22">
    <w:abstractNumId w:val="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4B"/>
    <w:rsid w:val="00016A97"/>
    <w:rsid w:val="00031195"/>
    <w:rsid w:val="00041BAB"/>
    <w:rsid w:val="00050EBD"/>
    <w:rsid w:val="000670A2"/>
    <w:rsid w:val="00092B13"/>
    <w:rsid w:val="000A03BD"/>
    <w:rsid w:val="000A453B"/>
    <w:rsid w:val="000B4043"/>
    <w:rsid w:val="000E7CC1"/>
    <w:rsid w:val="00111E17"/>
    <w:rsid w:val="001123FE"/>
    <w:rsid w:val="00141EBE"/>
    <w:rsid w:val="00144CE7"/>
    <w:rsid w:val="001827EB"/>
    <w:rsid w:val="00191CE6"/>
    <w:rsid w:val="001953C4"/>
    <w:rsid w:val="001E7F15"/>
    <w:rsid w:val="001F513B"/>
    <w:rsid w:val="00210023"/>
    <w:rsid w:val="00234B03"/>
    <w:rsid w:val="00256C5F"/>
    <w:rsid w:val="00260710"/>
    <w:rsid w:val="002819AE"/>
    <w:rsid w:val="0029161D"/>
    <w:rsid w:val="0034614D"/>
    <w:rsid w:val="00350361"/>
    <w:rsid w:val="00382D01"/>
    <w:rsid w:val="00384078"/>
    <w:rsid w:val="003B5107"/>
    <w:rsid w:val="00430243"/>
    <w:rsid w:val="00432DB5"/>
    <w:rsid w:val="00444F26"/>
    <w:rsid w:val="004777C7"/>
    <w:rsid w:val="0048539D"/>
    <w:rsid w:val="004A1F1C"/>
    <w:rsid w:val="004C39C8"/>
    <w:rsid w:val="004D2A6C"/>
    <w:rsid w:val="004E6564"/>
    <w:rsid w:val="00532E68"/>
    <w:rsid w:val="00534F18"/>
    <w:rsid w:val="005623B0"/>
    <w:rsid w:val="00581693"/>
    <w:rsid w:val="00591D6C"/>
    <w:rsid w:val="005A1A79"/>
    <w:rsid w:val="005C0140"/>
    <w:rsid w:val="005D3BB2"/>
    <w:rsid w:val="005E2209"/>
    <w:rsid w:val="00615C52"/>
    <w:rsid w:val="00621679"/>
    <w:rsid w:val="00693254"/>
    <w:rsid w:val="00696629"/>
    <w:rsid w:val="006A7217"/>
    <w:rsid w:val="006B50C8"/>
    <w:rsid w:val="006C3D9A"/>
    <w:rsid w:val="006D7619"/>
    <w:rsid w:val="006E5A6C"/>
    <w:rsid w:val="006E66C5"/>
    <w:rsid w:val="00703CD2"/>
    <w:rsid w:val="007216B8"/>
    <w:rsid w:val="00754FCC"/>
    <w:rsid w:val="00773425"/>
    <w:rsid w:val="007B5442"/>
    <w:rsid w:val="007B5E8E"/>
    <w:rsid w:val="007C3265"/>
    <w:rsid w:val="007E12F5"/>
    <w:rsid w:val="007E2569"/>
    <w:rsid w:val="007F7993"/>
    <w:rsid w:val="0081648F"/>
    <w:rsid w:val="008170A2"/>
    <w:rsid w:val="00845CCD"/>
    <w:rsid w:val="008517E0"/>
    <w:rsid w:val="00870D02"/>
    <w:rsid w:val="008721D3"/>
    <w:rsid w:val="008C20F3"/>
    <w:rsid w:val="008C3ACE"/>
    <w:rsid w:val="008E3683"/>
    <w:rsid w:val="008F33EA"/>
    <w:rsid w:val="00915BC7"/>
    <w:rsid w:val="00942BA5"/>
    <w:rsid w:val="00986E5A"/>
    <w:rsid w:val="009D60AB"/>
    <w:rsid w:val="009F347C"/>
    <w:rsid w:val="00A03D5C"/>
    <w:rsid w:val="00A07F27"/>
    <w:rsid w:val="00A119E5"/>
    <w:rsid w:val="00A12B87"/>
    <w:rsid w:val="00A22D3C"/>
    <w:rsid w:val="00A30FD8"/>
    <w:rsid w:val="00A33240"/>
    <w:rsid w:val="00A356DF"/>
    <w:rsid w:val="00A661E4"/>
    <w:rsid w:val="00A67955"/>
    <w:rsid w:val="00A70EBD"/>
    <w:rsid w:val="00A8586F"/>
    <w:rsid w:val="00AB420B"/>
    <w:rsid w:val="00AD4BC0"/>
    <w:rsid w:val="00B00151"/>
    <w:rsid w:val="00B07D3F"/>
    <w:rsid w:val="00B14F25"/>
    <w:rsid w:val="00B1551A"/>
    <w:rsid w:val="00B23CCD"/>
    <w:rsid w:val="00B31E4B"/>
    <w:rsid w:val="00B6684C"/>
    <w:rsid w:val="00B67028"/>
    <w:rsid w:val="00B7515F"/>
    <w:rsid w:val="00B75DEE"/>
    <w:rsid w:val="00B910DB"/>
    <w:rsid w:val="00BC412A"/>
    <w:rsid w:val="00BC4DD4"/>
    <w:rsid w:val="00BD4A93"/>
    <w:rsid w:val="00C06702"/>
    <w:rsid w:val="00C20DFF"/>
    <w:rsid w:val="00C25637"/>
    <w:rsid w:val="00C33BC5"/>
    <w:rsid w:val="00C4153A"/>
    <w:rsid w:val="00C459B8"/>
    <w:rsid w:val="00C52955"/>
    <w:rsid w:val="00C5598B"/>
    <w:rsid w:val="00C63A88"/>
    <w:rsid w:val="00C81241"/>
    <w:rsid w:val="00CD357C"/>
    <w:rsid w:val="00D179D4"/>
    <w:rsid w:val="00D24F66"/>
    <w:rsid w:val="00D25CEE"/>
    <w:rsid w:val="00D66719"/>
    <w:rsid w:val="00D81FEC"/>
    <w:rsid w:val="00D879FC"/>
    <w:rsid w:val="00DD5115"/>
    <w:rsid w:val="00DE1ABC"/>
    <w:rsid w:val="00E2646C"/>
    <w:rsid w:val="00E30A16"/>
    <w:rsid w:val="00E54B0E"/>
    <w:rsid w:val="00E54F8A"/>
    <w:rsid w:val="00EA5043"/>
    <w:rsid w:val="00EB1504"/>
    <w:rsid w:val="00EC3C42"/>
    <w:rsid w:val="00ED22AB"/>
    <w:rsid w:val="00EF2415"/>
    <w:rsid w:val="00EF513B"/>
    <w:rsid w:val="00F05442"/>
    <w:rsid w:val="00F31EAD"/>
    <w:rsid w:val="00F42B2C"/>
    <w:rsid w:val="00F45754"/>
    <w:rsid w:val="00F55C6A"/>
    <w:rsid w:val="00F6049D"/>
    <w:rsid w:val="00F82663"/>
    <w:rsid w:val="00FD0102"/>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E4B"/>
  </w:style>
  <w:style w:type="paragraph" w:styleId="1">
    <w:name w:val="heading 1"/>
    <w:basedOn w:val="a"/>
    <w:next w:val="a"/>
    <w:qFormat/>
    <w:rsid w:val="0034614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w:basedOn w:val="a"/>
    <w:rsid w:val="00B31E4B"/>
    <w:pPr>
      <w:widowControl w:val="0"/>
      <w:jc w:val="center"/>
    </w:pPr>
    <w:rPr>
      <w:b/>
      <w:bCs/>
      <w:sz w:val="24"/>
      <w:szCs w:val="24"/>
    </w:rPr>
  </w:style>
  <w:style w:type="paragraph" w:customStyle="1" w:styleId="a4">
    <w:name w:val="áû÷íûé"/>
    <w:rsid w:val="00B31E4B"/>
    <w:pPr>
      <w:widowControl w:val="0"/>
    </w:pPr>
  </w:style>
  <w:style w:type="paragraph" w:customStyle="1" w:styleId="2">
    <w:name w:val="çàãîëîâîê 2"/>
    <w:basedOn w:val="a4"/>
    <w:next w:val="a4"/>
    <w:rsid w:val="00B31E4B"/>
    <w:pPr>
      <w:keepNext/>
      <w:spacing w:before="240" w:after="60"/>
    </w:pPr>
    <w:rPr>
      <w:rFonts w:ascii="Arial" w:hAnsi="Arial" w:cs="Arial"/>
      <w:b/>
      <w:bCs/>
      <w:i/>
      <w:iCs/>
      <w:sz w:val="24"/>
      <w:szCs w:val="24"/>
    </w:rPr>
  </w:style>
  <w:style w:type="paragraph" w:styleId="3">
    <w:name w:val="Body Text Indent 3"/>
    <w:basedOn w:val="a"/>
    <w:rsid w:val="00B31E4B"/>
    <w:pPr>
      <w:spacing w:after="120"/>
      <w:ind w:left="283"/>
    </w:pPr>
    <w:rPr>
      <w:sz w:val="16"/>
      <w:szCs w:val="16"/>
      <w:lang w:val="en-GB"/>
    </w:rPr>
  </w:style>
  <w:style w:type="paragraph" w:customStyle="1" w:styleId="10">
    <w:name w:val="Обычный1"/>
    <w:rsid w:val="00B31E4B"/>
    <w:rPr>
      <w:snapToGrid w:val="0"/>
    </w:rPr>
  </w:style>
  <w:style w:type="paragraph" w:styleId="20">
    <w:name w:val="Body Text Indent 2"/>
    <w:basedOn w:val="a"/>
    <w:rsid w:val="00B31E4B"/>
    <w:pPr>
      <w:spacing w:after="120" w:line="480" w:lineRule="auto"/>
      <w:ind w:left="283"/>
    </w:pPr>
  </w:style>
  <w:style w:type="paragraph" w:customStyle="1" w:styleId="11">
    <w:name w:val="Текст1"/>
    <w:basedOn w:val="a"/>
    <w:rsid w:val="00B31E4B"/>
    <w:pPr>
      <w:widowControl w:val="0"/>
    </w:pPr>
    <w:rPr>
      <w:rFonts w:ascii="Courier New" w:hAnsi="Courier New"/>
      <w:color w:val="000000"/>
    </w:rPr>
  </w:style>
  <w:style w:type="paragraph" w:customStyle="1" w:styleId="21">
    <w:name w:val="Основной текст 21"/>
    <w:basedOn w:val="a"/>
    <w:rsid w:val="00B31E4B"/>
    <w:pPr>
      <w:widowControl w:val="0"/>
      <w:ind w:firstLine="284"/>
      <w:jc w:val="both"/>
    </w:pPr>
    <w:rPr>
      <w:rFonts w:ascii="Arial" w:hAnsi="Arial"/>
      <w:sz w:val="22"/>
    </w:rPr>
  </w:style>
  <w:style w:type="paragraph" w:customStyle="1" w:styleId="Default">
    <w:name w:val="Default"/>
    <w:rsid w:val="00B31E4B"/>
    <w:pPr>
      <w:autoSpaceDE w:val="0"/>
      <w:autoSpaceDN w:val="0"/>
      <w:adjustRightInd w:val="0"/>
    </w:pPr>
    <w:rPr>
      <w:color w:val="000000"/>
      <w:sz w:val="24"/>
      <w:szCs w:val="24"/>
    </w:rPr>
  </w:style>
  <w:style w:type="paragraph" w:customStyle="1" w:styleId="CharCharCharChar">
    <w:name w:val="Знак Знак Char Char Знак Знак Char Char Знак Знак Знак Знак Знак Знак Знак"/>
    <w:basedOn w:val="a"/>
    <w:rsid w:val="00A22D3C"/>
    <w:pPr>
      <w:spacing w:after="160" w:line="240" w:lineRule="exact"/>
    </w:pPr>
    <w:rPr>
      <w:rFonts w:ascii="Verdana" w:hAnsi="Verdana"/>
      <w:lang w:val="en-US" w:eastAsia="en-US"/>
    </w:rPr>
  </w:style>
  <w:style w:type="paragraph" w:styleId="a5">
    <w:name w:val="Body Text"/>
    <w:basedOn w:val="a"/>
    <w:link w:val="a6"/>
    <w:rsid w:val="00210023"/>
    <w:pPr>
      <w:spacing w:after="120"/>
    </w:pPr>
  </w:style>
  <w:style w:type="paragraph" w:customStyle="1" w:styleId="210">
    <w:name w:val="Основной текст с отступом 21"/>
    <w:basedOn w:val="a"/>
    <w:rsid w:val="00210023"/>
    <w:pPr>
      <w:keepLines/>
      <w:widowControl w:val="0"/>
      <w:ind w:left="284"/>
      <w:jc w:val="both"/>
    </w:pPr>
    <w:rPr>
      <w:rFonts w:ascii="Arial" w:hAnsi="Arial"/>
      <w:sz w:val="22"/>
    </w:rPr>
  </w:style>
  <w:style w:type="paragraph" w:customStyle="1" w:styleId="BodyText21">
    <w:name w:val="Body Text 21"/>
    <w:basedOn w:val="a"/>
    <w:rsid w:val="00F05442"/>
    <w:pPr>
      <w:widowControl w:val="0"/>
    </w:pPr>
    <w:rPr>
      <w:rFonts w:ascii="Arial" w:hAnsi="Arial"/>
      <w:sz w:val="22"/>
    </w:rPr>
  </w:style>
  <w:style w:type="paragraph" w:styleId="a7">
    <w:name w:val="Balloon Text"/>
    <w:basedOn w:val="a"/>
    <w:link w:val="a8"/>
    <w:semiHidden/>
    <w:rsid w:val="00F82663"/>
    <w:rPr>
      <w:rFonts w:ascii="Tahoma" w:hAnsi="Tahoma"/>
      <w:sz w:val="16"/>
      <w:szCs w:val="16"/>
      <w:lang w:val="x-none" w:eastAsia="x-none"/>
    </w:rPr>
  </w:style>
  <w:style w:type="character" w:styleId="a9">
    <w:name w:val="annotation reference"/>
    <w:rsid w:val="00A8586F"/>
    <w:rPr>
      <w:sz w:val="16"/>
      <w:szCs w:val="16"/>
    </w:rPr>
  </w:style>
  <w:style w:type="paragraph" w:styleId="aa">
    <w:name w:val="annotation text"/>
    <w:basedOn w:val="a"/>
    <w:link w:val="ab"/>
    <w:rsid w:val="00A8586F"/>
  </w:style>
  <w:style w:type="character" w:customStyle="1" w:styleId="ab">
    <w:name w:val="Текст примечания Знак"/>
    <w:basedOn w:val="a0"/>
    <w:link w:val="aa"/>
    <w:rsid w:val="00A8586F"/>
  </w:style>
  <w:style w:type="paragraph" w:styleId="ac">
    <w:name w:val="annotation subject"/>
    <w:basedOn w:val="aa"/>
    <w:next w:val="aa"/>
    <w:link w:val="ad"/>
    <w:rsid w:val="00A8586F"/>
    <w:rPr>
      <w:b/>
      <w:bCs/>
    </w:rPr>
  </w:style>
  <w:style w:type="character" w:customStyle="1" w:styleId="ad">
    <w:name w:val="Тема примечания Знак"/>
    <w:link w:val="ac"/>
    <w:rsid w:val="00A8586F"/>
    <w:rPr>
      <w:b/>
      <w:bCs/>
    </w:rPr>
  </w:style>
  <w:style w:type="paragraph" w:styleId="30">
    <w:name w:val="Body Text 3"/>
    <w:basedOn w:val="a"/>
    <w:link w:val="31"/>
    <w:rsid w:val="00773425"/>
    <w:pPr>
      <w:spacing w:after="120"/>
    </w:pPr>
    <w:rPr>
      <w:sz w:val="16"/>
      <w:szCs w:val="16"/>
    </w:rPr>
  </w:style>
  <w:style w:type="character" w:customStyle="1" w:styleId="31">
    <w:name w:val="Основной текст 3 Знак"/>
    <w:link w:val="30"/>
    <w:rsid w:val="00773425"/>
    <w:rPr>
      <w:sz w:val="16"/>
      <w:szCs w:val="16"/>
    </w:rPr>
  </w:style>
  <w:style w:type="paragraph" w:styleId="ae">
    <w:name w:val="Body Text Indent"/>
    <w:basedOn w:val="a"/>
    <w:link w:val="af"/>
    <w:rsid w:val="00773425"/>
    <w:pPr>
      <w:spacing w:after="120"/>
      <w:ind w:left="283"/>
    </w:pPr>
  </w:style>
  <w:style w:type="character" w:customStyle="1" w:styleId="af">
    <w:name w:val="Основной текст с отступом Знак"/>
    <w:basedOn w:val="a0"/>
    <w:link w:val="ae"/>
    <w:rsid w:val="00773425"/>
  </w:style>
  <w:style w:type="character" w:customStyle="1" w:styleId="a6">
    <w:name w:val="Основной текст Знак"/>
    <w:basedOn w:val="a0"/>
    <w:link w:val="a5"/>
    <w:rsid w:val="00EC3C42"/>
  </w:style>
  <w:style w:type="character" w:customStyle="1" w:styleId="a8">
    <w:name w:val="Текст выноски Знак"/>
    <w:link w:val="a7"/>
    <w:semiHidden/>
    <w:locked/>
    <w:rsid w:val="00A67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E4B"/>
  </w:style>
  <w:style w:type="paragraph" w:styleId="1">
    <w:name w:val="heading 1"/>
    <w:basedOn w:val="a"/>
    <w:next w:val="a"/>
    <w:qFormat/>
    <w:rsid w:val="0034614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w:basedOn w:val="a"/>
    <w:rsid w:val="00B31E4B"/>
    <w:pPr>
      <w:widowControl w:val="0"/>
      <w:jc w:val="center"/>
    </w:pPr>
    <w:rPr>
      <w:b/>
      <w:bCs/>
      <w:sz w:val="24"/>
      <w:szCs w:val="24"/>
    </w:rPr>
  </w:style>
  <w:style w:type="paragraph" w:customStyle="1" w:styleId="a4">
    <w:name w:val="áû÷íûé"/>
    <w:rsid w:val="00B31E4B"/>
    <w:pPr>
      <w:widowControl w:val="0"/>
    </w:pPr>
  </w:style>
  <w:style w:type="paragraph" w:customStyle="1" w:styleId="2">
    <w:name w:val="çàãîëîâîê 2"/>
    <w:basedOn w:val="a4"/>
    <w:next w:val="a4"/>
    <w:rsid w:val="00B31E4B"/>
    <w:pPr>
      <w:keepNext/>
      <w:spacing w:before="240" w:after="60"/>
    </w:pPr>
    <w:rPr>
      <w:rFonts w:ascii="Arial" w:hAnsi="Arial" w:cs="Arial"/>
      <w:b/>
      <w:bCs/>
      <w:i/>
      <w:iCs/>
      <w:sz w:val="24"/>
      <w:szCs w:val="24"/>
    </w:rPr>
  </w:style>
  <w:style w:type="paragraph" w:styleId="3">
    <w:name w:val="Body Text Indent 3"/>
    <w:basedOn w:val="a"/>
    <w:rsid w:val="00B31E4B"/>
    <w:pPr>
      <w:spacing w:after="120"/>
      <w:ind w:left="283"/>
    </w:pPr>
    <w:rPr>
      <w:sz w:val="16"/>
      <w:szCs w:val="16"/>
      <w:lang w:val="en-GB"/>
    </w:rPr>
  </w:style>
  <w:style w:type="paragraph" w:customStyle="1" w:styleId="10">
    <w:name w:val="Обычный1"/>
    <w:rsid w:val="00B31E4B"/>
    <w:rPr>
      <w:snapToGrid w:val="0"/>
    </w:rPr>
  </w:style>
  <w:style w:type="paragraph" w:styleId="20">
    <w:name w:val="Body Text Indent 2"/>
    <w:basedOn w:val="a"/>
    <w:rsid w:val="00B31E4B"/>
    <w:pPr>
      <w:spacing w:after="120" w:line="480" w:lineRule="auto"/>
      <w:ind w:left="283"/>
    </w:pPr>
  </w:style>
  <w:style w:type="paragraph" w:customStyle="1" w:styleId="11">
    <w:name w:val="Текст1"/>
    <w:basedOn w:val="a"/>
    <w:rsid w:val="00B31E4B"/>
    <w:pPr>
      <w:widowControl w:val="0"/>
    </w:pPr>
    <w:rPr>
      <w:rFonts w:ascii="Courier New" w:hAnsi="Courier New"/>
      <w:color w:val="000000"/>
    </w:rPr>
  </w:style>
  <w:style w:type="paragraph" w:customStyle="1" w:styleId="21">
    <w:name w:val="Основной текст 21"/>
    <w:basedOn w:val="a"/>
    <w:rsid w:val="00B31E4B"/>
    <w:pPr>
      <w:widowControl w:val="0"/>
      <w:ind w:firstLine="284"/>
      <w:jc w:val="both"/>
    </w:pPr>
    <w:rPr>
      <w:rFonts w:ascii="Arial" w:hAnsi="Arial"/>
      <w:sz w:val="22"/>
    </w:rPr>
  </w:style>
  <w:style w:type="paragraph" w:customStyle="1" w:styleId="Default">
    <w:name w:val="Default"/>
    <w:rsid w:val="00B31E4B"/>
    <w:pPr>
      <w:autoSpaceDE w:val="0"/>
      <w:autoSpaceDN w:val="0"/>
      <w:adjustRightInd w:val="0"/>
    </w:pPr>
    <w:rPr>
      <w:color w:val="000000"/>
      <w:sz w:val="24"/>
      <w:szCs w:val="24"/>
    </w:rPr>
  </w:style>
  <w:style w:type="paragraph" w:customStyle="1" w:styleId="CharCharCharChar">
    <w:name w:val="Знак Знак Char Char Знак Знак Char Char Знак Знак Знак Знак Знак Знак Знак"/>
    <w:basedOn w:val="a"/>
    <w:rsid w:val="00A22D3C"/>
    <w:pPr>
      <w:spacing w:after="160" w:line="240" w:lineRule="exact"/>
    </w:pPr>
    <w:rPr>
      <w:rFonts w:ascii="Verdana" w:hAnsi="Verdana"/>
      <w:lang w:val="en-US" w:eastAsia="en-US"/>
    </w:rPr>
  </w:style>
  <w:style w:type="paragraph" w:styleId="a5">
    <w:name w:val="Body Text"/>
    <w:basedOn w:val="a"/>
    <w:link w:val="a6"/>
    <w:rsid w:val="00210023"/>
    <w:pPr>
      <w:spacing w:after="120"/>
    </w:pPr>
  </w:style>
  <w:style w:type="paragraph" w:customStyle="1" w:styleId="210">
    <w:name w:val="Основной текст с отступом 21"/>
    <w:basedOn w:val="a"/>
    <w:rsid w:val="00210023"/>
    <w:pPr>
      <w:keepLines/>
      <w:widowControl w:val="0"/>
      <w:ind w:left="284"/>
      <w:jc w:val="both"/>
    </w:pPr>
    <w:rPr>
      <w:rFonts w:ascii="Arial" w:hAnsi="Arial"/>
      <w:sz w:val="22"/>
    </w:rPr>
  </w:style>
  <w:style w:type="paragraph" w:customStyle="1" w:styleId="BodyText21">
    <w:name w:val="Body Text 21"/>
    <w:basedOn w:val="a"/>
    <w:rsid w:val="00F05442"/>
    <w:pPr>
      <w:widowControl w:val="0"/>
    </w:pPr>
    <w:rPr>
      <w:rFonts w:ascii="Arial" w:hAnsi="Arial"/>
      <w:sz w:val="22"/>
    </w:rPr>
  </w:style>
  <w:style w:type="paragraph" w:styleId="a7">
    <w:name w:val="Balloon Text"/>
    <w:basedOn w:val="a"/>
    <w:link w:val="a8"/>
    <w:semiHidden/>
    <w:rsid w:val="00F82663"/>
    <w:rPr>
      <w:rFonts w:ascii="Tahoma" w:hAnsi="Tahoma"/>
      <w:sz w:val="16"/>
      <w:szCs w:val="16"/>
      <w:lang w:val="x-none" w:eastAsia="x-none"/>
    </w:rPr>
  </w:style>
  <w:style w:type="character" w:styleId="a9">
    <w:name w:val="annotation reference"/>
    <w:rsid w:val="00A8586F"/>
    <w:rPr>
      <w:sz w:val="16"/>
      <w:szCs w:val="16"/>
    </w:rPr>
  </w:style>
  <w:style w:type="paragraph" w:styleId="aa">
    <w:name w:val="annotation text"/>
    <w:basedOn w:val="a"/>
    <w:link w:val="ab"/>
    <w:rsid w:val="00A8586F"/>
  </w:style>
  <w:style w:type="character" w:customStyle="1" w:styleId="ab">
    <w:name w:val="Текст примечания Знак"/>
    <w:basedOn w:val="a0"/>
    <w:link w:val="aa"/>
    <w:rsid w:val="00A8586F"/>
  </w:style>
  <w:style w:type="paragraph" w:styleId="ac">
    <w:name w:val="annotation subject"/>
    <w:basedOn w:val="aa"/>
    <w:next w:val="aa"/>
    <w:link w:val="ad"/>
    <w:rsid w:val="00A8586F"/>
    <w:rPr>
      <w:b/>
      <w:bCs/>
    </w:rPr>
  </w:style>
  <w:style w:type="character" w:customStyle="1" w:styleId="ad">
    <w:name w:val="Тема примечания Знак"/>
    <w:link w:val="ac"/>
    <w:rsid w:val="00A8586F"/>
    <w:rPr>
      <w:b/>
      <w:bCs/>
    </w:rPr>
  </w:style>
  <w:style w:type="paragraph" w:styleId="30">
    <w:name w:val="Body Text 3"/>
    <w:basedOn w:val="a"/>
    <w:link w:val="31"/>
    <w:rsid w:val="00773425"/>
    <w:pPr>
      <w:spacing w:after="120"/>
    </w:pPr>
    <w:rPr>
      <w:sz w:val="16"/>
      <w:szCs w:val="16"/>
    </w:rPr>
  </w:style>
  <w:style w:type="character" w:customStyle="1" w:styleId="31">
    <w:name w:val="Основной текст 3 Знак"/>
    <w:link w:val="30"/>
    <w:rsid w:val="00773425"/>
    <w:rPr>
      <w:sz w:val="16"/>
      <w:szCs w:val="16"/>
    </w:rPr>
  </w:style>
  <w:style w:type="paragraph" w:styleId="ae">
    <w:name w:val="Body Text Indent"/>
    <w:basedOn w:val="a"/>
    <w:link w:val="af"/>
    <w:rsid w:val="00773425"/>
    <w:pPr>
      <w:spacing w:after="120"/>
      <w:ind w:left="283"/>
    </w:pPr>
  </w:style>
  <w:style w:type="character" w:customStyle="1" w:styleId="af">
    <w:name w:val="Основной текст с отступом Знак"/>
    <w:basedOn w:val="a0"/>
    <w:link w:val="ae"/>
    <w:rsid w:val="00773425"/>
  </w:style>
  <w:style w:type="character" w:customStyle="1" w:styleId="a6">
    <w:name w:val="Основной текст Знак"/>
    <w:basedOn w:val="a0"/>
    <w:link w:val="a5"/>
    <w:rsid w:val="00EC3C42"/>
  </w:style>
  <w:style w:type="character" w:customStyle="1" w:styleId="a8">
    <w:name w:val="Текст выноски Знак"/>
    <w:link w:val="a7"/>
    <w:semiHidden/>
    <w:locked/>
    <w:rsid w:val="00A67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2F83-7F7E-499A-A846-BD6CF23C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23219</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Арламенкова Алена Андреевна</cp:lastModifiedBy>
  <cp:revision>3</cp:revision>
  <cp:lastPrinted>2016-04-07T11:54:00Z</cp:lastPrinted>
  <dcterms:created xsi:type="dcterms:W3CDTF">2016-05-26T14:03:00Z</dcterms:created>
  <dcterms:modified xsi:type="dcterms:W3CDTF">2016-05-27T07:15:00Z</dcterms:modified>
</cp:coreProperties>
</file>