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AC" w:rsidRPr="00964FC5" w:rsidRDefault="009343AC" w:rsidP="009343AC">
      <w:pPr>
        <w:pStyle w:val="1"/>
        <w:rPr>
          <w:sz w:val="24"/>
          <w:szCs w:val="24"/>
        </w:rPr>
      </w:pPr>
      <w:bookmarkStart w:id="0" w:name="_GoBack"/>
      <w:bookmarkEnd w:id="0"/>
      <w:r w:rsidRPr="00964FC5">
        <w:rPr>
          <w:sz w:val="24"/>
          <w:szCs w:val="24"/>
        </w:rPr>
        <w:t>Приложение №</w:t>
      </w:r>
      <w:r w:rsidRPr="00964FC5">
        <w:rPr>
          <w:sz w:val="24"/>
          <w:szCs w:val="24"/>
        </w:rPr>
        <w:t>1 к настоящим Условиям (</w:t>
      </w:r>
      <w:proofErr w:type="gramStart"/>
      <w:r w:rsidRPr="00964FC5">
        <w:rPr>
          <w:sz w:val="24"/>
          <w:szCs w:val="24"/>
        </w:rPr>
        <w:t>регламенту)  осуществления</w:t>
      </w:r>
      <w:proofErr w:type="gramEnd"/>
      <w:r w:rsidRPr="00964FC5">
        <w:rPr>
          <w:sz w:val="24"/>
          <w:szCs w:val="24"/>
        </w:rPr>
        <w:t xml:space="preserve"> депозитарной деятельности</w:t>
      </w:r>
    </w:p>
    <w:p w:rsidR="009343AC" w:rsidRPr="00964FC5" w:rsidRDefault="009343AC" w:rsidP="009343AC">
      <w:pPr>
        <w:pStyle w:val="1"/>
        <w:rPr>
          <w:sz w:val="24"/>
          <w:szCs w:val="24"/>
        </w:rPr>
      </w:pPr>
      <w:bookmarkStart w:id="1" w:name="_Toc436222739"/>
      <w:bookmarkStart w:id="2" w:name="_Toc441504419"/>
      <w:bookmarkStart w:id="3" w:name="_Toc441566534"/>
      <w:bookmarkStart w:id="4" w:name="_Toc442087162"/>
      <w:bookmarkStart w:id="5" w:name="_Toc443980885"/>
      <w:r w:rsidRPr="00964FC5">
        <w:rPr>
          <w:sz w:val="24"/>
          <w:szCs w:val="24"/>
        </w:rPr>
        <w:t>ООО «Первый Клиентский Банк»</w:t>
      </w:r>
      <w:bookmarkEnd w:id="1"/>
      <w:bookmarkEnd w:id="2"/>
      <w:bookmarkEnd w:id="3"/>
      <w:bookmarkEnd w:id="4"/>
      <w:bookmarkEnd w:id="5"/>
    </w:p>
    <w:p w:rsidR="009343AC" w:rsidRPr="00845FE9" w:rsidRDefault="009343AC" w:rsidP="009343AC">
      <w:pPr>
        <w:pStyle w:val="1"/>
        <w:rPr>
          <w:sz w:val="22"/>
          <w:szCs w:val="22"/>
        </w:rPr>
      </w:pPr>
    </w:p>
    <w:p w:rsidR="009343AC" w:rsidRPr="00C6129F" w:rsidRDefault="009343AC" w:rsidP="009343AC">
      <w:pPr>
        <w:pStyle w:val="1"/>
        <w:rPr>
          <w:sz w:val="22"/>
          <w:szCs w:val="22"/>
        </w:rPr>
      </w:pPr>
      <w:bookmarkStart w:id="6" w:name="_Toc443980886"/>
      <w:r w:rsidRPr="00C6129F">
        <w:rPr>
          <w:sz w:val="22"/>
          <w:szCs w:val="22"/>
        </w:rPr>
        <w:t>Список ценных бумаг, обслуживаемых</w:t>
      </w:r>
      <w:bookmarkEnd w:id="6"/>
    </w:p>
    <w:p w:rsidR="009343AC" w:rsidRPr="00C6129F" w:rsidRDefault="009343AC" w:rsidP="009343AC">
      <w:pPr>
        <w:pStyle w:val="1"/>
        <w:rPr>
          <w:sz w:val="22"/>
          <w:szCs w:val="22"/>
        </w:rPr>
      </w:pPr>
      <w:bookmarkStart w:id="7" w:name="_Toc443980887"/>
      <w:r w:rsidRPr="00C6129F">
        <w:rPr>
          <w:sz w:val="22"/>
          <w:szCs w:val="22"/>
        </w:rPr>
        <w:t>в депозитарии</w:t>
      </w:r>
      <w:bookmarkEnd w:id="7"/>
      <w:r w:rsidRPr="00C6129F">
        <w:rPr>
          <w:sz w:val="22"/>
          <w:szCs w:val="22"/>
        </w:rPr>
        <w:t xml:space="preserve"> </w:t>
      </w:r>
    </w:p>
    <w:p w:rsidR="009343AC" w:rsidRPr="00C6129F" w:rsidRDefault="009343AC" w:rsidP="009343AC">
      <w:pPr>
        <w:ind w:left="113" w:right="113"/>
        <w:jc w:val="center"/>
        <w:rPr>
          <w:b/>
          <w:caps/>
          <w:sz w:val="22"/>
          <w:szCs w:val="22"/>
        </w:rPr>
      </w:pPr>
    </w:p>
    <w:p w:rsidR="009343AC" w:rsidRPr="00C6129F" w:rsidRDefault="009343AC" w:rsidP="009343AC">
      <w:pPr>
        <w:numPr>
          <w:ilvl w:val="0"/>
          <w:numId w:val="1"/>
        </w:numPr>
        <w:spacing w:after="12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C6129F">
        <w:rPr>
          <w:sz w:val="22"/>
          <w:szCs w:val="22"/>
        </w:rPr>
        <w:t>менные ценные бумаги, размещенные</w:t>
      </w:r>
      <w:r w:rsidRPr="00C6129F" w:rsidDel="001A2649">
        <w:rPr>
          <w:sz w:val="22"/>
          <w:szCs w:val="22"/>
        </w:rPr>
        <w:t xml:space="preserve"> </w:t>
      </w:r>
      <w:r w:rsidRPr="00C6129F">
        <w:rPr>
          <w:sz w:val="22"/>
          <w:szCs w:val="22"/>
        </w:rPr>
        <w:t>российскими эмитентами (выданные российскими юридическими лицами),</w:t>
      </w:r>
      <w:r>
        <w:rPr>
          <w:sz w:val="22"/>
          <w:szCs w:val="22"/>
        </w:rPr>
        <w:t xml:space="preserve"> а также закладные,</w:t>
      </w:r>
      <w:r w:rsidRPr="00C6129F">
        <w:rPr>
          <w:sz w:val="22"/>
          <w:szCs w:val="22"/>
        </w:rPr>
        <w:t xml:space="preserve"> учет прав на которые в соответствии с федеральными законами может осуществляться </w:t>
      </w:r>
      <w:r>
        <w:rPr>
          <w:sz w:val="22"/>
          <w:szCs w:val="22"/>
        </w:rPr>
        <w:t>д</w:t>
      </w:r>
      <w:r w:rsidRPr="00C6129F">
        <w:rPr>
          <w:sz w:val="22"/>
          <w:szCs w:val="22"/>
        </w:rPr>
        <w:t xml:space="preserve">епозитариями на </w:t>
      </w:r>
      <w:r>
        <w:rPr>
          <w:sz w:val="22"/>
          <w:szCs w:val="22"/>
        </w:rPr>
        <w:t>с</w:t>
      </w:r>
      <w:r w:rsidRPr="00C6129F">
        <w:rPr>
          <w:sz w:val="22"/>
          <w:szCs w:val="22"/>
        </w:rPr>
        <w:t>четах депо;</w:t>
      </w:r>
      <w:r>
        <w:rPr>
          <w:sz w:val="22"/>
          <w:szCs w:val="22"/>
        </w:rPr>
        <w:t xml:space="preserve"> </w:t>
      </w:r>
    </w:p>
    <w:p w:rsidR="009343AC" w:rsidRPr="00C6129F" w:rsidRDefault="009343AC" w:rsidP="009343AC">
      <w:pPr>
        <w:numPr>
          <w:ilvl w:val="0"/>
          <w:numId w:val="1"/>
        </w:numPr>
        <w:spacing w:after="12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ц</w:t>
      </w:r>
      <w:r w:rsidRPr="00C6129F">
        <w:rPr>
          <w:sz w:val="22"/>
          <w:szCs w:val="22"/>
        </w:rPr>
        <w:t>енные бумаги на предъявителя с обязательным централизованным хранением;</w:t>
      </w:r>
      <w:r>
        <w:rPr>
          <w:sz w:val="22"/>
          <w:szCs w:val="22"/>
        </w:rPr>
        <w:t xml:space="preserve"> </w:t>
      </w:r>
    </w:p>
    <w:p w:rsidR="009343AC" w:rsidRPr="00C6129F" w:rsidRDefault="009343AC" w:rsidP="009343AC">
      <w:pPr>
        <w:numPr>
          <w:ilvl w:val="0"/>
          <w:numId w:val="1"/>
        </w:numPr>
        <w:spacing w:after="12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58393F">
        <w:rPr>
          <w:sz w:val="22"/>
          <w:szCs w:val="22"/>
        </w:rPr>
        <w:t xml:space="preserve">ностранные финансовые инструменты, которые квалифицированы в качестве ценных бумаг в порядке, установленном Указанием Банка России N 4561-У, и </w:t>
      </w:r>
      <w:proofErr w:type="gramStart"/>
      <w:r w:rsidRPr="0058393F">
        <w:rPr>
          <w:sz w:val="22"/>
          <w:szCs w:val="22"/>
        </w:rPr>
        <w:t>права</w:t>
      </w:r>
      <w:proofErr w:type="gramEnd"/>
      <w:r w:rsidRPr="0058393F">
        <w:rPr>
          <w:sz w:val="22"/>
          <w:szCs w:val="22"/>
        </w:rPr>
        <w:t xml:space="preserve"> на которые в соответствии с личным законом лица, обязанного по этим финансовым инструментам, могут учитываться на счетах, открытых в организациях, осуществляющих учет прав на ценные бумаги.</w:t>
      </w:r>
      <w:r>
        <w:rPr>
          <w:sz w:val="22"/>
          <w:szCs w:val="22"/>
        </w:rPr>
        <w:t xml:space="preserve"> </w:t>
      </w: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C2484D" w:rsidRPr="009343AC" w:rsidRDefault="009343AC"/>
    <w:sectPr w:rsidR="00C2484D" w:rsidRPr="009343AC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B4B86"/>
    <w:multiLevelType w:val="hybridMultilevel"/>
    <w:tmpl w:val="56B023F6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C"/>
    <w:rsid w:val="0001472D"/>
    <w:rsid w:val="00121C14"/>
    <w:rsid w:val="00410153"/>
    <w:rsid w:val="00554E0D"/>
    <w:rsid w:val="009343AC"/>
    <w:rsid w:val="00CC0E23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D56AD7-DA0E-4E98-9519-90E25B02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2020-07-09T13:22:00Z</dcterms:created>
  <dcterms:modified xsi:type="dcterms:W3CDTF">2020-07-09T13:22:00Z</dcterms:modified>
</cp:coreProperties>
</file>