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ab/>
      </w:r>
      <w:r w:rsidRPr="00984859">
        <w:rPr>
          <w:rFonts w:ascii="Courier New" w:hAnsi="Courier New" w:cs="Courier New"/>
          <w:sz w:val="7"/>
          <w:szCs w:val="7"/>
        </w:rPr>
        <w:tab/>
      </w:r>
      <w:r w:rsidRPr="00984859">
        <w:rPr>
          <w:rFonts w:ascii="Courier New" w:hAnsi="Courier New" w:cs="Courier New"/>
          <w:sz w:val="7"/>
          <w:szCs w:val="7"/>
        </w:rPr>
        <w:tab/>
      </w:r>
      <w:r w:rsidRPr="00984859">
        <w:rPr>
          <w:rFonts w:ascii="Courier New" w:hAnsi="Courier New" w:cs="Courier New"/>
          <w:sz w:val="7"/>
          <w:szCs w:val="7"/>
        </w:rPr>
        <w:tab/>
      </w:r>
      <w:r w:rsidRPr="00984859">
        <w:rPr>
          <w:rFonts w:ascii="Courier New" w:hAnsi="Courier New" w:cs="Courier New"/>
          <w:sz w:val="7"/>
          <w:szCs w:val="7"/>
        </w:rPr>
        <w:tab/>
      </w:r>
    </w:p>
    <w:p w:rsidR="00984859" w:rsidRPr="006C5254" w:rsidRDefault="003B7C10" w:rsidP="00984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 xml:space="preserve"> </w:t>
      </w:r>
      <w:r w:rsidRPr="00984859">
        <w:rPr>
          <w:rFonts w:ascii="Courier New" w:hAnsi="Courier New" w:cs="Courier New"/>
          <w:sz w:val="7"/>
          <w:szCs w:val="7"/>
        </w:rPr>
        <w:tab/>
      </w:r>
      <w:r w:rsidRPr="00984859">
        <w:rPr>
          <w:rFonts w:ascii="Courier New" w:hAnsi="Courier New" w:cs="Courier New"/>
          <w:sz w:val="7"/>
          <w:szCs w:val="7"/>
        </w:rPr>
        <w:tab/>
      </w:r>
      <w:r w:rsidRPr="00984859">
        <w:rPr>
          <w:rFonts w:ascii="Courier New" w:hAnsi="Courier New" w:cs="Courier New"/>
          <w:sz w:val="7"/>
          <w:szCs w:val="7"/>
        </w:rPr>
        <w:tab/>
      </w:r>
      <w:r w:rsidRPr="00984859">
        <w:rPr>
          <w:rFonts w:ascii="Courier New" w:hAnsi="Courier New" w:cs="Courier New"/>
          <w:sz w:val="7"/>
          <w:szCs w:val="7"/>
        </w:rPr>
        <w:tab/>
      </w:r>
      <w:r w:rsidRPr="00984859">
        <w:rPr>
          <w:rFonts w:ascii="Courier New" w:hAnsi="Courier New" w:cs="Courier New"/>
          <w:sz w:val="7"/>
          <w:szCs w:val="7"/>
        </w:rPr>
        <w:tab/>
      </w:r>
      <w:r w:rsidRPr="00984859">
        <w:rPr>
          <w:rFonts w:ascii="Courier New" w:hAnsi="Courier New" w:cs="Courier New"/>
          <w:sz w:val="7"/>
          <w:szCs w:val="7"/>
        </w:rPr>
        <w:tab/>
        <w:t xml:space="preserve">                                                                                                                   </w:t>
      </w:r>
      <w:r w:rsidRPr="00984859">
        <w:rPr>
          <w:rFonts w:ascii="Courier New" w:hAnsi="Courier New" w:cs="Courier New"/>
          <w:sz w:val="7"/>
          <w:szCs w:val="7"/>
        </w:rPr>
        <w:tab/>
        <w:t xml:space="preserve">           </w:t>
      </w:r>
      <w:r w:rsidRPr="00984859">
        <w:rPr>
          <w:rFonts w:ascii="Courier New" w:hAnsi="Courier New" w:cs="Courier New"/>
          <w:sz w:val="7"/>
          <w:szCs w:val="7"/>
        </w:rPr>
        <w:tab/>
      </w:r>
      <w:r w:rsidR="00984859" w:rsidRPr="006C5254">
        <w:rPr>
          <w:rFonts w:ascii="Courier New" w:hAnsi="Courier New" w:cs="Courier New"/>
          <w:b/>
          <w:bCs/>
          <w:sz w:val="7"/>
          <w:szCs w:val="7"/>
        </w:rPr>
        <w:t xml:space="preserve">                     </w:t>
      </w:r>
      <w:r w:rsidR="00984859" w:rsidRPr="006C5254">
        <w:rPr>
          <w:rFonts w:ascii="Courier New CYR" w:hAnsi="Courier New CYR" w:cs="Courier New CYR"/>
          <w:b/>
          <w:bCs/>
          <w:sz w:val="7"/>
          <w:szCs w:val="7"/>
        </w:rPr>
        <w:t>Банковская отчетность</w:t>
      </w: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7"/>
          <w:szCs w:val="7"/>
        </w:rPr>
      </w:pPr>
      <w:r w:rsidRPr="006C5254">
        <w:rPr>
          <w:rFonts w:ascii="Courier New CYR" w:hAnsi="Courier New CYR" w:cs="Courier New CYR"/>
          <w:b/>
          <w:bCs/>
          <w:sz w:val="7"/>
          <w:szCs w:val="7"/>
        </w:rPr>
        <w:t xml:space="preserve">                     </w:t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                            +--------------+--------------------------------------+</w:t>
      </w: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7"/>
          <w:szCs w:val="7"/>
        </w:rPr>
      </w:pP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                            |Код территории|Код кредитной организации (филиала)   |</w:t>
      </w: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7"/>
          <w:szCs w:val="7"/>
        </w:rPr>
      </w:pP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    |  по ОКАТО    +----------------+---------------------+</w:t>
      </w: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7"/>
          <w:szCs w:val="7"/>
        </w:rPr>
      </w:pP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                           |              |    по ОКПО     |   регистрационный   |</w:t>
      </w: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7"/>
          <w:szCs w:val="7"/>
        </w:rPr>
      </w:pP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                           |              |                |       номер         |</w:t>
      </w: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7"/>
          <w:szCs w:val="7"/>
        </w:rPr>
      </w:pP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                            |              |                |(/порядковый номер)  |</w:t>
      </w: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7"/>
          <w:szCs w:val="7"/>
        </w:rPr>
      </w:pP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                                                        +--------------+----------------+---------------------+</w:t>
      </w: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7"/>
          <w:szCs w:val="7"/>
        </w:rPr>
      </w:pP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                    |45296559      |70140300        |      3436           |</w:t>
      </w: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7"/>
          <w:szCs w:val="7"/>
        </w:rPr>
      </w:pP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                                 +--------------+----------------+---------------------+</w:t>
      </w: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7"/>
          <w:szCs w:val="7"/>
        </w:rPr>
      </w:pP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7"/>
          <w:szCs w:val="7"/>
        </w:rPr>
      </w:pP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7"/>
          <w:szCs w:val="7"/>
        </w:rPr>
      </w:pP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           СВЕДЕНИЯ ОБ ОБЯЗАТЕЛЬНЫХ НОРМАТИВАХ, НОРМАТИВЕ ФИНАНСОВОГО РЫЧАГА</w:t>
      </w: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7"/>
          <w:szCs w:val="7"/>
        </w:rPr>
      </w:pPr>
      <w:r w:rsidRPr="006C5254">
        <w:rPr>
          <w:rFonts w:ascii="Courier New CYR" w:hAnsi="Courier New CYR" w:cs="Courier New CYR"/>
          <w:b/>
          <w:bCs/>
          <w:sz w:val="7"/>
          <w:szCs w:val="7"/>
        </w:rPr>
        <w:t xml:space="preserve">    </w:t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</w:t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   И НОРМАТИВЕ КРАТКОСРОЧНОЙ ЛИКВИДНОСТИ</w:t>
      </w: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7"/>
          <w:szCs w:val="7"/>
        </w:rPr>
      </w:pPr>
      <w:r w:rsidRPr="006C5254">
        <w:rPr>
          <w:rFonts w:ascii="Courier New CYR" w:hAnsi="Courier New CYR" w:cs="Courier New CYR"/>
          <w:b/>
          <w:bCs/>
          <w:sz w:val="7"/>
          <w:szCs w:val="7"/>
        </w:rPr>
        <w:t xml:space="preserve">                                                                                        (публикуемая форма)</w:t>
      </w: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 CYR" w:hAnsi="Courier New CYR" w:cs="Courier New CYR"/>
          <w:b/>
          <w:bCs/>
          <w:sz w:val="7"/>
          <w:szCs w:val="7"/>
        </w:rPr>
      </w:pPr>
      <w:r w:rsidRPr="006C5254">
        <w:rPr>
          <w:rFonts w:ascii="Courier New CYR" w:hAnsi="Courier New CYR" w:cs="Courier New CYR"/>
          <w:b/>
          <w:bCs/>
          <w:sz w:val="7"/>
          <w:szCs w:val="7"/>
        </w:rPr>
        <w:t xml:space="preserve">                                                                 </w:t>
      </w:r>
      <w:r>
        <w:rPr>
          <w:rFonts w:ascii="Courier New CYR" w:hAnsi="Courier New CYR" w:cs="Courier New CYR"/>
          <w:b/>
          <w:bCs/>
          <w:sz w:val="7"/>
          <w:szCs w:val="7"/>
        </w:rPr>
        <w:t xml:space="preserve">     </w:t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 xml:space="preserve"> на  01</w:t>
      </w:r>
      <w:r>
        <w:rPr>
          <w:rFonts w:ascii="Courier New CYR" w:hAnsi="Courier New CYR" w:cs="Courier New CYR"/>
          <w:b/>
          <w:bCs/>
          <w:sz w:val="7"/>
          <w:szCs w:val="7"/>
        </w:rPr>
        <w:t xml:space="preserve"> июля</w:t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 xml:space="preserve"> 2019г.        </w:t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7"/>
          <w:szCs w:val="7"/>
        </w:rPr>
      </w:pP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7"/>
          <w:szCs w:val="7"/>
        </w:rPr>
      </w:pP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7"/>
          <w:szCs w:val="7"/>
        </w:rPr>
      </w:pPr>
      <w:r w:rsidRPr="006C5254">
        <w:rPr>
          <w:rFonts w:ascii="Courier New CYR" w:hAnsi="Courier New CYR" w:cs="Courier New CYR"/>
          <w:b/>
          <w:bCs/>
          <w:sz w:val="7"/>
          <w:szCs w:val="7"/>
        </w:rPr>
        <w:t>Полное или сокращенное фирменное наименование кредитной организации(головной кредитной организации банковской группы)</w:t>
      </w: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7"/>
          <w:szCs w:val="7"/>
        </w:rPr>
      </w:pPr>
      <w:r w:rsidRPr="006C5254">
        <w:rPr>
          <w:rFonts w:ascii="Courier New CYR" w:hAnsi="Courier New CYR" w:cs="Courier New CYR"/>
          <w:b/>
          <w:bCs/>
          <w:sz w:val="7"/>
          <w:szCs w:val="7"/>
        </w:rPr>
        <w:t>Первый Клиентский Банк (Общество с ограниченной ответственностью)/ ООО Первый Клиентский Банк</w:t>
      </w: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7"/>
          <w:szCs w:val="7"/>
        </w:rPr>
      </w:pP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7"/>
          <w:szCs w:val="7"/>
        </w:rPr>
      </w:pPr>
      <w:r w:rsidRPr="006C5254">
        <w:rPr>
          <w:rFonts w:ascii="Courier New CYR" w:hAnsi="Courier New CYR" w:cs="Courier New CYR"/>
          <w:b/>
          <w:bCs/>
          <w:sz w:val="7"/>
          <w:szCs w:val="7"/>
        </w:rPr>
        <w:t>Адрес (место нахождения) кредитной организации(головной кредитной организации банковской группы) 115280, г.Москва, ул. Ленинская Слобода, д.19, стр.1.</w:t>
      </w: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7"/>
          <w:szCs w:val="7"/>
        </w:rPr>
      </w:pP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7"/>
          <w:szCs w:val="7"/>
        </w:rPr>
      </w:pP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7"/>
          <w:szCs w:val="7"/>
        </w:rPr>
      </w:pP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7"/>
          <w:szCs w:val="7"/>
        </w:rPr>
      </w:pPr>
      <w:r>
        <w:rPr>
          <w:rFonts w:ascii="Courier New CYR" w:hAnsi="Courier New CYR" w:cs="Courier New CYR"/>
          <w:b/>
          <w:bCs/>
          <w:sz w:val="7"/>
          <w:szCs w:val="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>Код формы по ОКУД 0409813</w:t>
      </w: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7"/>
          <w:szCs w:val="7"/>
        </w:rPr>
      </w:pP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    </w:t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</w:t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</w:t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</w:t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</w:t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</w:t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</w:t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</w:t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</w:t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</w:t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</w:t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</w:t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</w:t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</w:t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  <w:t xml:space="preserve">                           </w:t>
      </w:r>
      <w:r>
        <w:rPr>
          <w:rFonts w:ascii="Courier New CYR" w:hAnsi="Courier New CYR" w:cs="Courier New CYR"/>
          <w:b/>
          <w:bCs/>
          <w:sz w:val="7"/>
          <w:szCs w:val="7"/>
        </w:rPr>
        <w:t xml:space="preserve">                                          </w:t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>Квартальная(Годовая)</w:t>
      </w: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7"/>
          <w:szCs w:val="7"/>
        </w:rPr>
      </w:pP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  <w:r w:rsidRPr="006C5254">
        <w:rPr>
          <w:rFonts w:ascii="Courier New CYR" w:hAnsi="Courier New CYR" w:cs="Courier New CYR"/>
          <w:b/>
          <w:bCs/>
          <w:sz w:val="7"/>
          <w:szCs w:val="7"/>
        </w:rPr>
        <w:tab/>
      </w:r>
    </w:p>
    <w:p w:rsidR="00984859" w:rsidRPr="006C5254" w:rsidRDefault="00984859" w:rsidP="00984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7"/>
          <w:szCs w:val="7"/>
        </w:rPr>
      </w:pPr>
      <w:r w:rsidRPr="006C5254">
        <w:rPr>
          <w:rFonts w:ascii="Courier New CYR" w:hAnsi="Courier New CYR" w:cs="Courier New CYR"/>
          <w:b/>
          <w:bCs/>
          <w:sz w:val="7"/>
          <w:szCs w:val="7"/>
        </w:rPr>
        <w:t>Раздел 1. Сведения об основных показателях деятельности кредитной организации (банковской группы)</w:t>
      </w:r>
    </w:p>
    <w:p w:rsidR="003B7C10" w:rsidRPr="00984859" w:rsidRDefault="003B7C10" w:rsidP="00984859">
      <w:pPr>
        <w:pStyle w:val="a3"/>
        <w:rPr>
          <w:rFonts w:ascii="Courier New" w:hAnsi="Courier New" w:cs="Courier New"/>
          <w:sz w:val="7"/>
          <w:szCs w:val="7"/>
        </w:rPr>
      </w:pP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----------------------------------------------------------------------------------------------------------------------------------------------------------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|Номер |            Наименование             |           Номер         |                                                                                                                    Фактическое значение                                                                    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lastRenderedPageBreak/>
        <w:t>|строки|             показателя              |         пояснения       |     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на отчетную                   |        на дату, отстоящую на один квартал        |        на дату, отстоящую на два квартала        |        на дату, отстоящую на три квартала        |       на дату, отстоящую на четыре квартала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дату                      |                  от отчетной                     |                  от отчетной                     |                  от отчетной                     |                  от отчетной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   |                 2                   |            3            |                        4                         |                        5                         |                        6                         |                        7                         |                        8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|КАПИТАЛ, тыс.руб.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   |Базовый капитал                      |10                       |     1018069.000                                  |      907439.000                                  |      907227.000                                  |      907015.000                                  |      906801.000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lastRenderedPageBreak/>
        <w:t>|  1а  |Базовый капитал при полном применении|                         |     1089862.000                                  |      907439.000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|модели ожидаемых кредитных убытков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|без учета влияния переходных мер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2   |Основной капитал                     |10                       |     1018069.000                                  |      907439.000                                  |      907227.000                                  |      907015.000                                  |      906801.000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2а  |Основной капитал при полном примене- |                         |     1089862.000                                  |      907436.000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|нии модели ожидаемых кредитных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|убытков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3   |Собственные средства (капитал)       |3.1,10,9,9.1,9.2,9.2.1,9.|     1218069.000                                  |     1413912.000                                  |     1400496.000                                  |     1299230.000                                  |     1236707.000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|2.2,9.2.3,9.5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3а  |Собственные средства (капитал) при   |                         |     1289862.000                                  |     1427841.000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|полном применении модели ожидаемых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|кредитных убытков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|АКТИВЫ, ВЗВЕШЕННЫЕ ПО УРОВНЮ РИСКА, тыс.руб.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4   |Активы, взвешенные по уровню риска   |10                       |     8024699.000                                  |     7080889.000                                  |     7907493.000                                  |     6751702.000                                  |     5095449.000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|НОРМАТИВЫ ДОСТАТОЧНОСТИ КАПИТАЛА, процент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5   |Норматив достаточности базового      |                         |          12.687                                  |          12.816                                  |          11.473                                  |          13.434                                  |          17.796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|капитала Н1.1 (Н20.1)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5а  |Норматив достаточности базового      |                         |          13.026                                  |          12.559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|капитала при полном применении модели|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|ожидаемых кредитных убытков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6   |Норматив достаточности основного     |                         |          12.687                                  |          12.816                                  |          11.473                                  |          13.434                                  |          17.796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|капитала Н1.2 (Н20.2)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6а  |Норматив достаточности основного     |                         |          13.026                                  |          12.559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|капитала при полном применении модели|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|ожидаемых кредитных убытков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7   |Норматив достаточности собственных   |9,9.1,9.5,10             |          15.179                                  |          19.968                                  |          17.711                                  |          19.243                                  |          24.271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|средств (капитала) Н1.0 (Н1цк,Н1.3,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|Н20.0)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7а  |Норматив достаточности собственных   |                         |          15.416                                  |          19.762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|средств (капитала) при полном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|применении модели ожидаемых кредитных|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|убытков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|НАДБАВКИ К БАЗОВОМУ КАПИТАЛУ (в процентах от суммы активов, взвешенных по уровню риска), процент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8   |Надбавка поддержания достаточности   |                         |           2.000                                  |           1.875                                  |           1.875                                  |           1.875                                  |           1.875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|капитала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9   |Антициклическая надбавка             |                         |           0.004                                  |           0.000                                  |           0.000                                  |           0.000                                  |           0.000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10  |Надбавка за системную значимость     |                         |           0.000                                  |           0.000                                  |           0.000                                  |           0.000                                  |           0.000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11  |Надбавки к нормативам достаточности  |                         |           2.004                                  |           1.875                                  |           1.875                                  |           1.875                                  |           1.875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|собственных средств (капитала), всего|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|(стр.8+стр.9+стр.10)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12  |Базовый капитал, доступный для       |                         |           6.687                                  |           6.816                                  |           5.473                                  |           7.434                                  |          11.796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|направления на поддержание надбавок к|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|нормативам достаточности собственных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|средств (капитала)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|НОРМАТИВ ФИНАНСОВОГО РЫЧАГА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13  |Величина балансовых активов и внеба- |                         |     7863336.000                                  |     7404420.000                                  |     8487102.000                                  |     6979005.000                                  |     5474437.000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|лансовых требований под риском для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|расчета норматива финансового рычага,|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|тыс. руб.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14  |Норматив финансового рычага (Н1.4),  |                         |          12.947                                  |          12.255                                  |          10.687                                  |          12.993                                  |          16.564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|банковской группы (Н20.4), процент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14а |Норматив финансового рычага при      |                         |          13.808                                  |          12.193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|полном применении модели ожидаемых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|кредитных убытков, процент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|НОРМАТИВ КРАТКОСРОЧНОЙ ЛИКВИДНОСТИ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15  |Высоколиквидные активы, тыс. руб.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16  |Чистый ожидаемый отток денежных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|средств, тыс. руб.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17  |Норматив краткосрочной ликвидности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|Н26 (Н27), процент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|НОРМАТИВ СТРУКТУРНОЙ ЛИКВИДНОСТИ (НОРМАТИВ ЧИСТОГО СТАБИЛЬНОГО ФОНДИРОВАНИЯ)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18  |Имеющееся стабильное фондирование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|(ИСФ), тыс. руб.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19  |Требуемое стабильное фондирование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|(ТСФ), тыс. руб.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20  |Норматив структурной ликвидности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|(норматив чистого стабильного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|фондирования) Н28, (Н29), процент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|НОРМАТИВЫ, ОГРАНИЧИВАЮЩИЕ ОТДЕЛЬНЫЕ ВИДЫ РИСКОВ, процент                            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21  |Норматив мгновенной ликвидности Н2   |9.3                      |         104.775                                  |         213.102                                  |         196.627                                  |         212.041                                  |         129.462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22  |Норматив текущей ликвидности Н3      |9.3                      |         136.314                                  |         189.468                                  |         149.564                                  |         187.681                                  |         124.512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23  |Норматив долгосрочной ликвидности Н4 |9.3                      |          66.677                                  |          50.834                                  |          49.908                                  |          47.487                                  |          53.599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24  |Норматив максимального размера риска |                         |  максимальное  |   количество   |  длительность  |  максимальное  |   количество   |  длительность  |  максимальное  |   количество   |  длительность  |  максимальное  |   количество   |  длительность  |  максимальное  |   количество   |  длительность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|на одного заемщика или группу        |                         |    значение    |   нарушений    |                |    значение    |   нарушений    |                |    значение    |   нарушений    |                |    значение    |   нарушений    |                |    значение    |   нарушений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|связанных заемщиков Н6 (Н21)         |                         +----------------+----------------+----------------+----------------+----------------+----------------+----------------+----------------+----------------+----------------+----------------+----------------+----------------+----------------+----------------+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23.3|                |                |            22.1|                |                |            23.2|                |                |            23.2|                |                |            20.7|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+----------------+----------------+----------------+----------------+----------------+----------------+----------------+----------------+----------------+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25  |Норматив максимального размера       |                         |         335.794                                  |         247.940                                  |         231.534                                  |         253.796                                  |         186.584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|крупных кредитных рисков Н7 (Р22)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26  |Норматив совокупной величины риска по|                         |           0.397                                  |           0.146                                  |           0.155                                  |           0.127                                  |           0.145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|инсайдерам Н10.1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27  |Норматив использования собственных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|средств (капитала) для приобретения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|акций (долей) других юридических лиц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|Н12 (Н23)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28  |Норматив максимального размера риска |                         |  максимальное  |   количество   |  длительность  |  максимальное  |   количество   |  длительность  |  максимальное  |   количество   |  длительность  |  максимальное  |   количество   |  длительность  |  максимальное  |   количество   |  длительность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|на связанное с банком лицо           |                         |    значение    |   нарушений    |                |    значение    |   нарушений    |                |    значение    |   нарушений    |                |    значение    |   нарушений    |                |    значение    |   нарушений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|(группу связанных с банком лиц) Н25  |                         +----------------+----------------+----------------+----------------+----------------+----------------+----------------+----------------+----------------+----------------+----------------+----------------+----------------+----------------+----------------+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1.4|                |                |             0.2|                |                |             0.6|                |                |             0.6|                |                |             0.6|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+----------------+----------------+----------------+----------------+----------------+----------------+----------------+----------------+----------------+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29  |Норматив достаточности совокупных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|ресурсов центрального контрагента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|Н2цк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30  |Норматив достаточности индивидуаль-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|ного клирингового обеспечения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|центрального контрагента Н3цк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31  |Норматив ликвидности центрального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|контрагента Н4цк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32  |Норматив максимального размера риска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|концентрации Н5цк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33  |Норматив ликвидности небанковской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|кредитной организации, имеющей право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|на осуществление переводов денежных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|средств без открытия банковских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|счетов и связанных с ними иных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|банковских операций Н15.1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34  |Норматив максимальной совокупной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|величины кредитов клиентам - участни-|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|кам расчетов на завершение расчетов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|Н16  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35  |Норматив предоставления РНКО от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|своего имени и за свой счет кредитов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|заемщикам, кроме клиентов - участни-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|ков расчетов Н16.1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36  |Норматив максимального размера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|вексельных обязательств расчетных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|небанквских кредитных организаций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|Н16.2   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37  |Норматив минимального соотношения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|размера ипотечного покрытия и объема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|эмиссии облигаций с ипотечным покры-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|тием Н18                             |                         |                                                  |                                                  |                                                  |                                                  |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+-------------------------+--------------------------------------------------+--------------------------------------------------+--------------------------------------------------+--------------------------------------------------+-----------------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Раздел 2. Информация о расчете норматива финансового рычага (Н1.4)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Подраздел 2.1 Расчет размера балансовых активов и внебалансовых требований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 xml:space="preserve">              под риском для расчета норматива финансового рычага (Н1.4)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|Номер |            Наименование показателя              |               Номер          |     Сумма,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|строки|                                                 |             пояснения        |    тыс. руб.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1    |                          2                      |               3              |       4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   |Размер активов в соответствии с бухгалтерским    |                              |        3067497|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|балансом (публикуемая форма), всего    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2   |Поправка  в части вложений в капитал кредитных,  |                              |Неприменимо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|финансовых, страховых или иных организаций,      |                              |для отчетности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|отчетные данные которых включаются в консоли-    |                              |кредитной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|дированную финансовую отчетность, но не          |                              |организации как|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|включаются в расчет величины собственных средств |                              |юридического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|(капитала), обязательных нормативов и размеров   |                              |лица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|(лимитов) открытых валютных позиций банковской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|группы                                 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3   |Поправка в части фидуциарных активов, отражаемых |                              |              0|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|в соответствии с правилами бухгалтерского учета,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|но не включаемых в расчет норматива финансового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|рычага                                 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4   |Поправка в части производных финансовых          |                              |           2666|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|инструментов (ПФИ)                     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5   |Поправка в части операций кредитования           |                              |              0|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|ценными бумагами                       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6   |Поправка в части привидения к кредитному         |                              |        4871359|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|эквиваленту условных обязательств кредитного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|характера                              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7   |Прочие поправки                                  |                              |          22871|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8   |Величина балансовых активов и внебалансовых      |                              |        7918651|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|требований под риском с учетом поправок для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|расчета норматива финансового рычага, итого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Раздел 2.2 Расчет норматива финансового рычага (Н1.4)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|Номер |            Наименование показателя              |               Номер          |     Сумма,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|строки|                                                 |             пояснения        |    тыс. руб.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1    |                          2                      |               3              |       4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Риск по балансовым активам                         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   |Величина балансовых активов, всего               |                              |     2837891.00|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                                       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2   |Уменьшающая поправка на сумму показателей,       |                              |        1660.00|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|принимаемых в уменьшение величины источников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|основного капитала                     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3   |Величина балансовых активов под риском с         |                              |     2836231.00|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|учетом поправки (разность строк 1 и 2), всего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Риск по операциям с ПФИ                            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4   |Текущий кредитный риск по операциям с ПФИ (за    |                              |           8.00|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|вычетом полученной вариационной маржи и (или) с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|учетом неттинга позиций, если применимо), всего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5   |Потенциальный кредитный риск на контрагента      |                              |        2666.00|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|по операциям с ПФИ, всего              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6   |Поправка на размер номинальной суммы             |                              |  неприменимо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|предоставленного обеспечения по операциям с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|ПФИ, подлежащей списанию с баланса     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7   |Уменьшающая поправка на сумму перечисленной      |                              |           0.00|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|вариационной маржи в установленных случаях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8   |Поправка в части требований банка - участника    |                              |           0.00|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|клиринга к центральному контрагенту по исполнению|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|сделок клиентов                        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9   |Поправка для учета кредитного риска в отношении  |                              |        2674.00|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|базисного актива по выпущенным кредитным ПФИ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10  |Уменьшающая поправка в части выпущенных          |                              |           0.00|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|кредитных ПФИ                          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11  |Величина риска по ПФИ с учетом поправок, итого   |                              |           0.00|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|(сумма строк 4, 5, 9 за вычетом строк 7, 8, 10)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Риск по операциям кредитования ценными бумагами    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12  |Требования по операциям кредитования ценными     |                              |      153072.00|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|бумагами (без учета неттинга), всего   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13  |Поправка на величину неттинга денежной части     |                              |           0.00|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|(требований и обязательств) по операциям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|кредитования ценными бумагами          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14  |Величина кредитного риска на контрагента по      |                              |           0.00|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|операциям кредитования ценными бумагами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15  |Величина риска по гарантийным операциям          |                              |           0.00|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|кредитования ценными бумагами          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16  |Требования по операциям кредитования ценными     |                              |      153072.00|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|бумагами с учетом поправок, итого      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|(сумма строк 12, 14, 15 за вычетом строки 13)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Риск по условным обязательствам кредитного характера (КРВ')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17  |Номинальная величина риска по условным           |                              |     5224244.00|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|обязательствам кредитного характера,   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|всего                                  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18  |Поправка в части применения коэффициентов        |                              |      352885.00|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|кредитного эквивалента                 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19  |Величина риска по условным обязательствам        |                              |     4871359.00|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|кредитного характера с учетом поправок, итого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|(разность строк 17 и 18)               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Капитал и риски                                    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20  |Основной капитал                                 |10                            |     1018069.00|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21  |Величина балансовых активов и внебалансовых      |                              |     7863336.00|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|требований под риском для расчета норматива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|финансового рычага, всего              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|(сумма строк 3, 11, 16, 19)            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Норматив финансового рычага                        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22  |Норматив финансового рычага банка (Н1.4),        |                              |          12.95|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|банковской группы (Н20.4), процент     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|(строка 20 : строка 21)                          |                              |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+------+-------------------------------------------------+------------------------------+---------------+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Раздел 3. Информация о расчете норматива краткосрочной ликвидности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+-------+------------------------------------------------+----------------------------+---------------------------------+---------------------------------+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|Номер  |         Наименование показателя                |          Номер             |    Данные на 01.04.2019         |    Данные на 01.07.2019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|строки |                                                |        пояснения           |----------------+----------------|----------------+----------------|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                                                |                            |   величина     |  взвешенная    |   величина     |  взвешенная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                                                |                            |  требований    |   величина     |  требований    |   величина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                                                |                            | (обязательств),|  требований    | (обязательств),|  требований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 xml:space="preserve">|       |              </w:t>
      </w:r>
      <w:r w:rsidRPr="00984859">
        <w:rPr>
          <w:rFonts w:ascii="Courier New" w:hAnsi="Courier New" w:cs="Courier New"/>
          <w:sz w:val="7"/>
          <w:szCs w:val="7"/>
        </w:rPr>
        <w:tab/>
        <w:t xml:space="preserve"> </w:t>
      </w:r>
      <w:r w:rsidRPr="00984859">
        <w:rPr>
          <w:rFonts w:ascii="Courier New" w:hAnsi="Courier New" w:cs="Courier New"/>
          <w:sz w:val="7"/>
          <w:szCs w:val="7"/>
        </w:rPr>
        <w:tab/>
        <w:t xml:space="preserve">      |                            |    тыс. руб.   | (обязательств),|    тыс. руб.   | (обязательств),|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                                                |                            |                |    тыс. руб.   |                |    тыс. руб.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1   |                        2                       |             3              |        4       |        5       |        6       |        7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ВЫСОКОКАЧЕСТВЕННЫЕ ЛИКВИДНЫЕ АКТИВЫ                                                                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1   |Высоколиквидные активы (ВЛА)  с учетом дополни- |                            |        Х       |                |        Х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|тельных требований (активов), включенных в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|числитель Н26 (Н27)                     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ОЖИДАЕМЫЕ ОТТОКИ ДЕНЕЖНЫХ СРЕДСТВ                                                                  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2   |Денежные средства физических лиц, всего,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|в том числе:                            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3   |стабильные средства                     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4   |нестабильные средства                   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5   |Денежные средства клиентов, привлеченные без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|обеспечения, всего, в том числе:        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6   |операционные депозиты                   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7   |депозиты, не относящиеся к операционным 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|(прочие депозиты)                       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8   |необеспеченные долговые обязательства   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9   |Денежные средства клиентов, привлеченные под    |                            |        Х       |                |        Х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|обеспечение                             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10   |Дополнительно ожидаемые оттоки денежных средств,|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|всего, в том числе:                     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11   |по производным финансовым инструментам и в связи|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|с потенциальной потребностью во внесении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|дополнительного обеспечения             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12   |связанные с потерей фондирования по обеспеченным|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|долговым инструментам                   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13   |по обязательствам банка по неиспользованным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|безотзывным и условно отзывным кредитным линиям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|и линиям ликвидности                    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14   |Дополнительно ожидаемые оттоки денежных средств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|по прочим договорным обязательствам     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15   |Дополнительно ожидаемые оттоки денежных средств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|по прочим условным обязательствам       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16   |Суммарный отток денежных средств, итого         |                            |        Х       |                |        Х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|(строка 2 + строка 5 + строка 9 + строка 10 +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|строка 14 + строка 15)                  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ОЖИДАЕМЫЕ ПРИТОКИ ДЕНЕЖНЫХ СРЕДСТВ                                                                 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17   |По операциям предоставления денежных средств под|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|обеспечение ценными бумагами, включая операции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|обратного репо                          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18   |По договорам без нарушения контрактных сроков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|исполнения обязательств                 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19   |Прочие притоки                          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20   |Суммарный приток денежных средств, итого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|(строка 17 + строка 18 + строка 19)     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СУММАРНАЯ СКОРРЕКТИРОВАННАЯ СТОИМОСТЬ                                                                                                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21   |ВЛА за вычетом корректировок, рассчитанных с    |                            |        Х       |                |        Х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|учетом ограничений на максимальную величину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|ВЛА-2Б и ВЛА-2                          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22   |Чистый ожидаемый отток денежных средств         |                            |        Х       |                |        Х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23   |Норматив краткосрочной ликвидности банковской   |                            |        Х       |                |        Х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|группы (Н26), кредитной организации (Н27),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|       |процент                                         |                            |                |                |                |                |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+-------+------------------------------------------------+----------------------------+----------------+----------------+----------------+----------------+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Заместитель Председателя Правления                          Бровкин С.В.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Главный  бухгалтер                                          Муравская Н.Г.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Начальник отдела отчетности                                 Аминова О.Н.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984859">
        <w:rPr>
          <w:rFonts w:ascii="Courier New" w:hAnsi="Courier New" w:cs="Courier New"/>
          <w:sz w:val="7"/>
          <w:szCs w:val="7"/>
        </w:rPr>
        <w:t>Телефон:+7 495-2760616</w:t>
      </w:r>
    </w:p>
    <w:p w:rsidR="003B7C10" w:rsidRPr="00984859" w:rsidRDefault="003B7C10" w:rsidP="003B7C10">
      <w:pPr>
        <w:pStyle w:val="a3"/>
        <w:rPr>
          <w:rFonts w:ascii="Courier New" w:hAnsi="Courier New" w:cs="Courier New"/>
          <w:sz w:val="7"/>
          <w:szCs w:val="7"/>
        </w:rPr>
      </w:pPr>
    </w:p>
    <w:p w:rsidR="003B7C10" w:rsidRPr="00984859" w:rsidRDefault="00984859" w:rsidP="003B7C10">
      <w:pPr>
        <w:pStyle w:val="a3"/>
        <w:rPr>
          <w:rFonts w:ascii="Courier New" w:hAnsi="Courier New" w:cs="Courier New"/>
          <w:sz w:val="7"/>
          <w:szCs w:val="7"/>
        </w:rPr>
      </w:pPr>
      <w:r w:rsidRPr="00D40ADD">
        <w:rPr>
          <w:rFonts w:ascii="Courier New" w:hAnsi="Courier New" w:cs="Courier New"/>
          <w:b/>
          <w:sz w:val="8"/>
          <w:szCs w:val="8"/>
        </w:rPr>
        <w:t>05 «августа» 2019г.</w:t>
      </w:r>
      <w:bookmarkStart w:id="0" w:name="_GoBack"/>
      <w:bookmarkEnd w:id="0"/>
    </w:p>
    <w:sectPr w:rsidR="003B7C10" w:rsidRPr="00984859" w:rsidSect="0098485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D"/>
    <w:rsid w:val="003B7C10"/>
    <w:rsid w:val="009354FD"/>
    <w:rsid w:val="00984859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1E7EE"/>
  <w15:chartTrackingRefBased/>
  <w15:docId w15:val="{E05AB531-32CF-4B23-903A-EA9C5C13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76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87696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8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16779</Words>
  <Characters>95642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Анастасия Борисовна</dc:creator>
  <cp:keywords/>
  <dc:description/>
  <cp:lastModifiedBy>Некрасова Анастасия Борисовна</cp:lastModifiedBy>
  <cp:revision>2</cp:revision>
  <cp:lastPrinted>2019-08-05T14:58:00Z</cp:lastPrinted>
  <dcterms:created xsi:type="dcterms:W3CDTF">2019-08-05T14:58:00Z</dcterms:created>
  <dcterms:modified xsi:type="dcterms:W3CDTF">2019-08-05T14:58:00Z</dcterms:modified>
</cp:coreProperties>
</file>